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77FAB" w14:textId="731A5DF8" w:rsidR="005C544A" w:rsidRPr="00CF56A3" w:rsidRDefault="00A65F62" w:rsidP="000732C8">
      <w:pPr>
        <w:spacing w:after="240"/>
        <w:rPr>
          <w:rFonts w:cs="Arial"/>
          <w:bCs/>
          <w:sz w:val="28"/>
          <w:szCs w:val="28"/>
        </w:rPr>
      </w:pPr>
      <w:r>
        <w:rPr>
          <w:rStyle w:val="berschrift1Zchn"/>
        </w:rPr>
        <w:t>Schaerer Coffee Club – Milk Smart – fully automatic machine for coffees specialities with integrated milk foamer. Equipped with a coffee grinder and a powder dispenser. Hot water dispensing, water tank</w:t>
      </w:r>
      <w:r>
        <w:rPr>
          <w:sz w:val="28"/>
        </w:rPr>
        <w:t>.</w:t>
      </w:r>
    </w:p>
    <w:p w14:paraId="5F92B6AB" w14:textId="4219121C" w:rsidR="00003646" w:rsidRPr="00CF56A3" w:rsidRDefault="00C55E4A" w:rsidP="009C5C3C">
      <w:r>
        <w:t>The Schaerer Coffee Club is a fully automatic machine for the preparation of coffee specialities such as espresso,</w:t>
      </w:r>
      <w:r>
        <w:br/>
        <w:t xml:space="preserve">café crème, cappuccinos, lattes, latte macchiatos, chocolate or chociattos as well as for separate hot water dispensing. The Milk Smart milk system ensures the automatic preparation of coffee-and-milk specialities. The modern 7” touch screen allows for simple and intuitive operation. </w:t>
      </w:r>
    </w:p>
    <w:p w14:paraId="44F03573" w14:textId="7EB6E891" w:rsidR="00C55E4A" w:rsidRPr="00CF56A3" w:rsidRDefault="00C55E4A" w:rsidP="00C55E4A">
      <w:pPr>
        <w:rPr>
          <w:rFonts w:cs="Arial"/>
        </w:rPr>
      </w:pPr>
    </w:p>
    <w:p w14:paraId="51E95B18" w14:textId="6B69A63E" w:rsidR="00A65F62" w:rsidRPr="009C5C3C" w:rsidRDefault="000732C8" w:rsidP="00C55E4A">
      <w:pPr>
        <w:pStyle w:val="berschrift2"/>
        <w:rPr>
          <w:rFonts w:eastAsiaTheme="minorHAnsi" w:cstheme="minorBidi"/>
          <w:b w:val="0"/>
          <w:szCs w:val="24"/>
        </w:rPr>
      </w:pPr>
      <w:r>
        <w:t>Technical data</w:t>
      </w:r>
      <w:r>
        <w:br/>
      </w:r>
      <w:r>
        <w:rPr>
          <w:b w:val="0"/>
        </w:rPr>
        <w:t>Recommended daily output</w:t>
      </w:r>
      <w:r>
        <w:rPr>
          <w:b w:val="0"/>
        </w:rPr>
        <w:tab/>
        <w:t xml:space="preserve">up to 80 cups </w:t>
      </w:r>
    </w:p>
    <w:p w14:paraId="005875E0" w14:textId="1C7C9BC7" w:rsidR="00A65F62" w:rsidRPr="00CF56A3" w:rsidRDefault="00A65F62" w:rsidP="00785F0C">
      <w:pPr>
        <w:tabs>
          <w:tab w:val="left" w:pos="3969"/>
          <w:tab w:val="left" w:pos="4253"/>
        </w:tabs>
        <w:rPr>
          <w:rFonts w:cs="Arial"/>
          <w:szCs w:val="20"/>
        </w:rPr>
      </w:pPr>
      <w:r>
        <w:t>Hot water output</w:t>
      </w:r>
      <w:r>
        <w:tab/>
        <w:t xml:space="preserve">approx. 18 litres/hour </w:t>
      </w:r>
    </w:p>
    <w:p w14:paraId="5CAEB0CB" w14:textId="000854B5" w:rsidR="00A65F62" w:rsidRPr="00CF56A3" w:rsidRDefault="00A65F62" w:rsidP="00785F0C">
      <w:pPr>
        <w:tabs>
          <w:tab w:val="left" w:pos="3969"/>
          <w:tab w:val="left" w:pos="4253"/>
        </w:tabs>
        <w:rPr>
          <w:rFonts w:cs="Arial"/>
          <w:szCs w:val="20"/>
        </w:rPr>
      </w:pPr>
      <w:r>
        <w:t>Nominal power</w:t>
      </w:r>
      <w:r>
        <w:tab/>
        <w:t>1.9 – 2.3 kW</w:t>
      </w:r>
    </w:p>
    <w:p w14:paraId="34C15236" w14:textId="7CC9BA93" w:rsidR="00A65F62" w:rsidRPr="00CF56A3" w:rsidRDefault="00A65F62" w:rsidP="00BE711A">
      <w:pPr>
        <w:tabs>
          <w:tab w:val="left" w:pos="3969"/>
        </w:tabs>
        <w:rPr>
          <w:rFonts w:cs="Arial"/>
          <w:szCs w:val="20"/>
        </w:rPr>
      </w:pPr>
      <w:r>
        <w:t>Mains connection</w:t>
      </w:r>
      <w:r>
        <w:tab/>
        <w:t xml:space="preserve">220 - 240 V 50/60Hz 1/N/PE </w:t>
      </w:r>
    </w:p>
    <w:p w14:paraId="777BAA25" w14:textId="497D94C6" w:rsidR="00A65F62" w:rsidRPr="00CF56A3" w:rsidRDefault="00A65F62" w:rsidP="00785F0C">
      <w:pPr>
        <w:tabs>
          <w:tab w:val="left" w:pos="3969"/>
          <w:tab w:val="left" w:pos="4253"/>
        </w:tabs>
        <w:rPr>
          <w:rFonts w:cs="Arial"/>
          <w:szCs w:val="20"/>
        </w:rPr>
      </w:pPr>
      <w:r>
        <w:t>Water tank</w:t>
      </w:r>
      <w:r>
        <w:tab/>
        <w:t>4.5 litres</w:t>
      </w:r>
    </w:p>
    <w:p w14:paraId="5E3B470C" w14:textId="2EBFC466" w:rsidR="00A65F62" w:rsidRPr="00CF56A3" w:rsidRDefault="00A65F62" w:rsidP="00785F0C">
      <w:pPr>
        <w:tabs>
          <w:tab w:val="left" w:pos="3969"/>
          <w:tab w:val="left" w:pos="4253"/>
        </w:tabs>
        <w:rPr>
          <w:rFonts w:cs="Arial"/>
          <w:szCs w:val="20"/>
        </w:rPr>
      </w:pPr>
      <w:r>
        <w:t>Weight</w:t>
      </w:r>
      <w:r>
        <w:tab/>
        <w:t>approx. 25.5 kg</w:t>
      </w:r>
    </w:p>
    <w:p w14:paraId="141D1990" w14:textId="2D153441" w:rsidR="00847DA8" w:rsidRPr="00CF56A3" w:rsidRDefault="00847DA8" w:rsidP="00847DA8">
      <w:pPr>
        <w:tabs>
          <w:tab w:val="left" w:pos="3969"/>
        </w:tabs>
        <w:rPr>
          <w:rFonts w:cs="Arial"/>
          <w:szCs w:val="20"/>
        </w:rPr>
      </w:pPr>
      <w:r>
        <w:t>Continuous noise level (Lpa)</w:t>
      </w:r>
      <w:r>
        <w:tab/>
      </w:r>
      <w:r>
        <w:rPr>
          <w:sz w:val="19"/>
        </w:rPr>
        <w:t xml:space="preserve">&lt; 70 dB(A) </w:t>
      </w:r>
    </w:p>
    <w:p w14:paraId="15F28676" w14:textId="77777777" w:rsidR="00847DA8" w:rsidRPr="00CF56A3" w:rsidRDefault="00847DA8" w:rsidP="00785F0C">
      <w:pPr>
        <w:tabs>
          <w:tab w:val="left" w:pos="3969"/>
          <w:tab w:val="left" w:pos="4253"/>
        </w:tabs>
        <w:rPr>
          <w:rFonts w:cs="Arial"/>
          <w:szCs w:val="20"/>
        </w:rPr>
      </w:pPr>
    </w:p>
    <w:p w14:paraId="481595B7" w14:textId="77777777" w:rsidR="000732C8" w:rsidRPr="00CF56A3" w:rsidRDefault="000732C8" w:rsidP="00785F0C">
      <w:pPr>
        <w:tabs>
          <w:tab w:val="left" w:pos="3969"/>
          <w:tab w:val="left" w:pos="4253"/>
        </w:tabs>
        <w:rPr>
          <w:rFonts w:cs="Arial"/>
          <w:szCs w:val="20"/>
        </w:rPr>
      </w:pPr>
    </w:p>
    <w:p w14:paraId="23219012" w14:textId="19E5CCF2" w:rsidR="00A65F62" w:rsidRPr="009C5C3C" w:rsidRDefault="000732C8" w:rsidP="009C5C3C">
      <w:pPr>
        <w:tabs>
          <w:tab w:val="left" w:pos="3969"/>
          <w:tab w:val="left" w:pos="4253"/>
        </w:tabs>
        <w:rPr>
          <w:rFonts w:cs="Arial"/>
          <w:szCs w:val="20"/>
        </w:rPr>
      </w:pPr>
      <w:r>
        <w:rPr>
          <w:b/>
        </w:rPr>
        <w:t>Dimensions</w:t>
      </w:r>
      <w:r>
        <w:rPr>
          <w:b/>
        </w:rPr>
        <w:br/>
      </w:r>
      <w:r>
        <w:t>Width</w:t>
      </w:r>
      <w:r>
        <w:tab/>
        <w:t>325 mm</w:t>
      </w:r>
    </w:p>
    <w:p w14:paraId="59A0CDEA" w14:textId="7CED85E0" w:rsidR="00A65F62" w:rsidRPr="00CF56A3" w:rsidRDefault="00A65F62" w:rsidP="00785F0C">
      <w:pPr>
        <w:tabs>
          <w:tab w:val="left" w:pos="3969"/>
          <w:tab w:val="left" w:pos="4253"/>
        </w:tabs>
        <w:rPr>
          <w:rFonts w:cs="Arial"/>
          <w:szCs w:val="20"/>
        </w:rPr>
      </w:pPr>
      <w:r>
        <w:t xml:space="preserve">Height </w:t>
      </w:r>
      <w:r>
        <w:tab/>
        <w:t>501 mm (including extension: 556 mm)</w:t>
      </w:r>
    </w:p>
    <w:p w14:paraId="09087FE0" w14:textId="06BF7373" w:rsidR="00A65F62" w:rsidRDefault="00A65F62" w:rsidP="00785F0C">
      <w:pPr>
        <w:tabs>
          <w:tab w:val="left" w:pos="3969"/>
          <w:tab w:val="left" w:pos="4253"/>
        </w:tabs>
        <w:rPr>
          <w:rFonts w:cs="Arial"/>
          <w:szCs w:val="20"/>
        </w:rPr>
      </w:pPr>
      <w:r>
        <w:t>Depth</w:t>
      </w:r>
      <w:r>
        <w:tab/>
        <w:t>570 mm</w:t>
      </w:r>
    </w:p>
    <w:p w14:paraId="168E83D0" w14:textId="77777777" w:rsidR="009C5C3C" w:rsidRDefault="009C5C3C" w:rsidP="00785F0C">
      <w:pPr>
        <w:tabs>
          <w:tab w:val="left" w:pos="3969"/>
          <w:tab w:val="left" w:pos="4253"/>
        </w:tabs>
        <w:rPr>
          <w:rFonts w:cs="Arial"/>
          <w:szCs w:val="20"/>
        </w:rPr>
      </w:pPr>
    </w:p>
    <w:p w14:paraId="28469D33" w14:textId="77777777" w:rsidR="009C5C3C" w:rsidRPr="00CF56A3" w:rsidRDefault="009C5C3C" w:rsidP="00785F0C">
      <w:pPr>
        <w:tabs>
          <w:tab w:val="left" w:pos="3969"/>
          <w:tab w:val="left" w:pos="4253"/>
        </w:tabs>
        <w:rPr>
          <w:rFonts w:cs="Arial"/>
          <w:szCs w:val="20"/>
        </w:rPr>
      </w:pPr>
    </w:p>
    <w:p w14:paraId="5CC84E4D" w14:textId="7A0BB46C" w:rsidR="009C5C3C" w:rsidRPr="009C5C3C" w:rsidRDefault="000732C8" w:rsidP="009C5C3C">
      <w:pPr>
        <w:pStyle w:val="berschrift2"/>
      </w:pPr>
      <w:r>
        <w:t>Manufacturer</w:t>
      </w:r>
      <w:r>
        <w:tab/>
        <w:t xml:space="preserve">Schaerer AG - </w:t>
      </w:r>
      <w:hyperlink r:id="rId8" w:history="1">
        <w:r>
          <w:rPr>
            <w:rStyle w:val="Hyperlink"/>
          </w:rPr>
          <w:t>www.schaerer.com</w:t>
        </w:r>
      </w:hyperlink>
      <w:r>
        <w:tab/>
      </w:r>
    </w:p>
    <w:p w14:paraId="013E7397" w14:textId="1A6C872C" w:rsidR="009C5C3C" w:rsidRDefault="009C5C3C" w:rsidP="009C5C3C">
      <w:r>
        <w:rPr>
          <w:noProof/>
        </w:rPr>
        <mc:AlternateContent>
          <mc:Choice Requires="wps">
            <w:drawing>
              <wp:anchor distT="0" distB="0" distL="114300" distR="114300" simplePos="0" relativeHeight="251659264" behindDoc="0" locked="0" layoutInCell="1" allowOverlap="1" wp14:anchorId="0B4E5EA5" wp14:editId="36403540">
                <wp:simplePos x="0" y="0"/>
                <wp:positionH relativeFrom="margin">
                  <wp:posOffset>-1270</wp:posOffset>
                </wp:positionH>
                <wp:positionV relativeFrom="paragraph">
                  <wp:posOffset>119380</wp:posOffset>
                </wp:positionV>
                <wp:extent cx="6477000" cy="0"/>
                <wp:effectExtent l="0" t="0" r="0" b="0"/>
                <wp:wrapNone/>
                <wp:docPr id="1" name="Gerader Verbinder 1"/>
                <wp:cNvGraphicFramePr/>
                <a:graphic xmlns:a="http://schemas.openxmlformats.org/drawingml/2006/main">
                  <a:graphicData uri="http://schemas.microsoft.com/office/word/2010/wordprocessingShape">
                    <wps:wsp>
                      <wps:cNvCnPr/>
                      <wps:spPr>
                        <a:xfrm flipV="1">
                          <a:off x="0" y="0"/>
                          <a:ext cx="6477000"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9B50F2" id="Gerader Verbinder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9.4pt" to="509.9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sCrAEAAKIDAAAOAAAAZHJzL2Uyb0RvYy54bWysU01v1DAQvSPxHyzfWWcLdKtosz20KhcE&#10;FR+9u854Y+Evjc0m++8ZO7spKiAhxMVy7Hlv3nuebK8nZ9kBMJngO75eNZyBV6E3ft/xr1/uXl1x&#10;lrL0vbTBQ8ePkPj17uWL7RhbuAhDsD0gIxKf2jF2fMg5tkIkNYCTaRUieLrUAZ3M9Il70aMcid1Z&#10;cdE0l2IM2EcMClKi09v5ku8qv9ag8ketE2RmO07acl2xro9lFbutbPco42DUSYb8BxVOGk9NF6pb&#10;mSX7juYXKmcUhhR0XqngRNDaKKgeyM26eebm8yAjVC8UTopLTOn/0aoPhxt/jxTDGFOb4j0WF5NG&#10;x7Q18YHetPoipWyqsR2X2GDKTNHh5ZvNpmkoXXW+EzNFoYqY8jsIjpVNx63xxZFs5eF9ytSWSs8l&#10;5dh6Nnb89XrztjyNeBJVd/loYa76BJqZnprP8uq8wI1FdpD00v23dYUXPqosEG2sXUBNlfBH0Km2&#10;wKDO0N8Cl+raMfi8AJ3xAX/XNU9nqXquP7uevRbbj6E/1ieqcdAg1NROQ1sm7efvCn/6tXY/AAAA&#10;//8DAFBLAwQUAAYACAAAACEA01de/dkAAAAIAQAADwAAAGRycy9kb3ducmV2LnhtbExPTUvEMBC9&#10;C/6HMIK33bRFJNamiwjCgidXD+stbcam2kxCk92t/95ZPOht3gdv3ms2i5/EEec0BtJQrgsQSH2w&#10;Iw0a3l6fVgpEyoasmQKhhm9MsGkvLxpT23CiFzzu8iA4hFJtNLicYy1l6h16k9YhIrH2EWZvMsN5&#10;kHY2Jw73k6yK4lZ6MxJ/cCbio8P+a3fwGvazL2OMKj1XW1ep8Hmjuvet1tdXy8M9iIxL/jPDuT5X&#10;h5Y7deFANolJw6piI9OKB5zlorzjq/tlZNvI/wPaHwAAAP//AwBQSwECLQAUAAYACAAAACEAtoM4&#10;kv4AAADhAQAAEwAAAAAAAAAAAAAAAAAAAAAAW0NvbnRlbnRfVHlwZXNdLnhtbFBLAQItABQABgAI&#10;AAAAIQA4/SH/1gAAAJQBAAALAAAAAAAAAAAAAAAAAC8BAABfcmVscy8ucmVsc1BLAQItABQABgAI&#10;AAAAIQCiausCrAEAAKIDAAAOAAAAAAAAAAAAAAAAAC4CAABkcnMvZTJvRG9jLnhtbFBLAQItABQA&#10;BgAIAAAAIQDTV1792QAAAAgBAAAPAAAAAAAAAAAAAAAAAAYEAABkcnMvZG93bnJldi54bWxQSwUG&#10;AAAAAAQABADzAAAADAUAAAAA&#10;" strokecolor="black [3200]" strokeweight=".25pt">
                <v:stroke joinstyle="miter"/>
                <w10:wrap anchorx="margin"/>
              </v:line>
            </w:pict>
          </mc:Fallback>
        </mc:AlternateContent>
      </w:r>
    </w:p>
    <w:p w14:paraId="75E7DA5C" w14:textId="75D2289A" w:rsidR="00A65F62" w:rsidRPr="009C5C3C" w:rsidRDefault="00A65F62" w:rsidP="009C5C3C">
      <w:pPr>
        <w:rPr>
          <w:rFonts w:cstheme="majorBidi"/>
          <w:szCs w:val="26"/>
        </w:rPr>
      </w:pPr>
    </w:p>
    <w:p w14:paraId="1421BE0B" w14:textId="07F0A2CE" w:rsidR="009C5C3C" w:rsidRDefault="00A65F62" w:rsidP="009C5C3C">
      <w:pPr>
        <w:pStyle w:val="berschrift2"/>
        <w:rPr>
          <w:b w:val="0"/>
          <w:bCs/>
        </w:rPr>
      </w:pPr>
      <w:r>
        <w:t>Performance description</w:t>
      </w:r>
      <w:r>
        <w:br/>
      </w:r>
      <w:r>
        <w:rPr>
          <w:b w:val="0"/>
        </w:rPr>
        <w:t>The machine is equipped with a bean hopper with a capacity of 0.55 kg (optional extension</w:t>
      </w:r>
      <w:r>
        <w:rPr>
          <w:b w:val="0"/>
        </w:rPr>
        <w:br/>
        <w:t>to 1.1 kg). There is also a powder dispenser with a capacity of 0.45 kg (optional extension to 0.8 kg). This container is used, for instance, for chocolate or milk powder suitable for vending machines.</w:t>
      </w:r>
    </w:p>
    <w:p w14:paraId="062BAAC6" w14:textId="66FB7B2F" w:rsidR="00F04A7F" w:rsidRPr="00CF56A3" w:rsidRDefault="00486043" w:rsidP="004C0CD0">
      <w:pPr>
        <w:pStyle w:val="berschrift2"/>
        <w:rPr>
          <w:rFonts w:cs="Arial"/>
          <w:szCs w:val="20"/>
        </w:rPr>
      </w:pPr>
      <w:r>
        <w:t>Grinding disc and piston pressure method</w:t>
      </w:r>
      <w:r>
        <w:br/>
      </w:r>
      <w:r>
        <w:rPr>
          <w:b w:val="0"/>
        </w:rPr>
        <w:t>It is also possible to use coffee powder manually thanks to the manual inlet. The precision grinder is equipped with high-quality, hardened grinding discs made of tool steel. Coffee specialities are prepared with the piston pressure method: The ground coffee is pressed and the brewing water channelled over the ground coffee at high pressure (up to 8 bar). Once the brewing process is complete, the coffee grounds are collected in the integrated grounds drawer.</w:t>
      </w:r>
      <w:r>
        <w:rPr>
          <w:b w:val="0"/>
        </w:rPr>
        <w:br/>
      </w:r>
      <w:r>
        <w:br/>
      </w:r>
      <w:r>
        <w:rPr>
          <w:b w:val="0"/>
        </w:rPr>
        <w:t>The amount of ground coffee and the grinding level can be set individually for each beverage.</w:t>
      </w:r>
      <w:r>
        <w:rPr>
          <w:b w:val="0"/>
        </w:rPr>
        <w:br/>
        <w:t>The machine features an integrated milk foamer. Intermediate cleaning is done by rinsing with cold water, hot water and steam.</w:t>
      </w:r>
      <w:r>
        <w:br w:type="page"/>
      </w:r>
    </w:p>
    <w:p w14:paraId="6C22F6C0" w14:textId="67D361B6" w:rsidR="0098381D" w:rsidRDefault="007B0F69" w:rsidP="0098381D">
      <w:r>
        <w:rPr>
          <w:rStyle w:val="berschrift2Zchn"/>
        </w:rPr>
        <w:lastRenderedPageBreak/>
        <w:t>Cup tray</w:t>
      </w:r>
      <w:r>
        <w:br/>
        <w:t>The single-level, height-adjustable cup tray allows the use of various containers up to a height of 105 mm. When the cup tray is pushed in, containers up to a height of 175 mm can be placed underneath. The hot water outlet has a base height of 153 mm. The SteamIT function quickly preheats cups with steam.</w:t>
      </w:r>
    </w:p>
    <w:p w14:paraId="5C106AD9" w14:textId="77777777" w:rsidR="0098381D" w:rsidRDefault="0098381D" w:rsidP="0098381D"/>
    <w:p w14:paraId="7DF95787" w14:textId="69AA2527" w:rsidR="008175C3" w:rsidRPr="008175C3" w:rsidRDefault="00EA76C5" w:rsidP="0098381D">
      <w:pPr>
        <w:pStyle w:val="berschrift2"/>
        <w:rPr>
          <w:rFonts w:cs="Arial"/>
          <w:b w:val="0"/>
          <w:bCs/>
          <w:szCs w:val="20"/>
        </w:rPr>
      </w:pPr>
      <w:r>
        <w:t>Touch display</w:t>
      </w:r>
      <w:r>
        <w:br/>
      </w:r>
      <w:r>
        <w:rPr>
          <w:b w:val="0"/>
        </w:rPr>
        <w:t xml:space="preserve">The user interface, function settings as well as the status, function and error displays are shown on the 7-inch touch screen located in the centre. The machine also makes it possible to load your own images onto the display. For instance, a company logo or special offer can be displayed during beverage dispensing. </w:t>
      </w:r>
    </w:p>
    <w:p w14:paraId="32FD8082" w14:textId="6EA72C61" w:rsidR="008175C3" w:rsidRPr="008175C3" w:rsidRDefault="00486043" w:rsidP="008175C3">
      <w:pPr>
        <w:pStyle w:val="berschrift2"/>
        <w:rPr>
          <w:b w:val="0"/>
          <w:bCs/>
        </w:rPr>
      </w:pPr>
      <w:r>
        <w:t>Buttons/functions</w:t>
      </w:r>
      <w:r>
        <w:br/>
      </w:r>
      <w:r>
        <w:rPr>
          <w:b w:val="0"/>
        </w:rPr>
        <w:t>The keypad for beverage dispensing is also shown on the display: Up to 24 beverages can be selected using the touch display. The display buttons can be customised. The barista key can be used to make the coffee stronger or weaker before selecting a beverage. If desired, 15% more or 15% less ground coffee can be used to prepare the drink.</w:t>
      </w:r>
      <w:r>
        <w:rPr>
          <w:b w:val="0"/>
        </w:rPr>
        <w:br/>
      </w:r>
      <w:r>
        <w:rPr>
          <w:b w:val="0"/>
        </w:rPr>
        <w:br/>
        <w:t>Another button on the display is used to preheat the brewing system. When the preheat button is pressed, all parts that come into contact with coffee are rinsed with hot water. This ensures that the first beverage is dispensed at the optimum temperature, even if the machine is not used for long periods.</w:t>
      </w:r>
      <w:r>
        <w:rPr>
          <w:b w:val="0"/>
        </w:rPr>
        <w:br/>
        <w:t>Access authorisation to the three different function levels can be protected with PIN codes. A microprocessor controller regulates and monitors all processes.</w:t>
      </w:r>
    </w:p>
    <w:p w14:paraId="7BF2CEA1" w14:textId="62E2AD89" w:rsidR="00ED02A3" w:rsidRPr="000D1114" w:rsidRDefault="007865FE" w:rsidP="000D1114">
      <w:pPr>
        <w:pStyle w:val="berschrift2"/>
        <w:rPr>
          <w:b w:val="0"/>
          <w:bCs/>
        </w:rPr>
      </w:pPr>
      <w:r>
        <w:t>Data backup/updates</w:t>
      </w:r>
      <w:r>
        <w:br/>
      </w:r>
      <w:r>
        <w:rPr>
          <w:b w:val="0"/>
        </w:rPr>
        <w:t xml:space="preserve">An integrated USB interface can be used for data backups, importing updates and exporting logs, for instance on maintenance intervals (for HACCP-compliant operation) and sales data. </w:t>
      </w:r>
      <w:r>
        <w:rPr>
          <w:b w:val="0"/>
        </w:rPr>
        <w:br/>
        <w:t>The lighting of the Schaerer Coffee Club is integrated at the outlet, focussing on the beverage dispensing area.</w:t>
      </w:r>
      <w:r>
        <w:rPr>
          <w:b w:val="0"/>
        </w:rPr>
        <w:br/>
        <w:t>Every dispensed beverage is registered and shown on the display if desired. The timer function can be used to change the button layout depending on the time (for instance from operation to self-service) and eco mode can be activated.</w:t>
      </w:r>
    </w:p>
    <w:p w14:paraId="794A8ED8" w14:textId="1FCBDEAA" w:rsidR="00A65F62" w:rsidRPr="000D1114" w:rsidRDefault="001C0FA4" w:rsidP="000D1114">
      <w:pPr>
        <w:pStyle w:val="berschrift2"/>
        <w:rPr>
          <w:b w:val="0"/>
          <w:bCs/>
        </w:rPr>
      </w:pPr>
      <w:r>
        <w:t>Cleaning</w:t>
      </w:r>
      <w:r>
        <w:br/>
      </w:r>
      <w:r>
        <w:rPr>
          <w:b w:val="0"/>
        </w:rPr>
        <w:t>For daily milk system cleaning, the milk hose of the coffee machine is connected to the hot water outlet using the Plug &amp; Clean adapter. The automatic cleaning programme then starts after activation.</w:t>
      </w:r>
    </w:p>
    <w:p w14:paraId="69F82F33" w14:textId="51717121" w:rsidR="00732B95" w:rsidRPr="00ED02A3" w:rsidRDefault="00A65F62" w:rsidP="00ED02A3">
      <w:pPr>
        <w:pStyle w:val="berschrift2"/>
        <w:rPr>
          <w:b w:val="0"/>
          <w:bCs/>
        </w:rPr>
      </w:pPr>
      <w:r>
        <w:t>Installation</w:t>
      </w:r>
      <w:r>
        <w:br/>
      </w:r>
      <w:r>
        <w:rPr>
          <w:b w:val="0"/>
        </w:rPr>
        <w:t>Electricity, water and drainage for connecting lines must be connected by trained specialists.</w:t>
      </w:r>
      <w:r>
        <w:rPr>
          <w:b w:val="0"/>
        </w:rPr>
        <w:br/>
      </w:r>
      <w:r>
        <w:rPr>
          <w:b w:val="0"/>
        </w:rPr>
        <w:br/>
        <w:t>As an option, the coffee machine can be converted to a fixed water system by trained specialists using the fixed water kit (separate article)</w:t>
      </w:r>
      <w:r w:rsidR="008D5311">
        <w:rPr>
          <w:b w:val="0"/>
        </w:rPr>
        <w:t>.</w:t>
      </w:r>
    </w:p>
    <w:sectPr w:rsidR="00732B95" w:rsidRPr="00ED02A3" w:rsidSect="00D05563">
      <w:headerReference w:type="even" r:id="rId9"/>
      <w:headerReference w:type="default" r:id="rId10"/>
      <w:footerReference w:type="even" r:id="rId11"/>
      <w:footerReference w:type="default" r:id="rId12"/>
      <w:pgSz w:w="11900" w:h="16840"/>
      <w:pgMar w:top="2835" w:right="851" w:bottom="680"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A4852" w14:textId="77777777" w:rsidR="003F5AB4" w:rsidRDefault="003F5AB4" w:rsidP="00E554E8">
      <w:r>
        <w:separator/>
      </w:r>
    </w:p>
    <w:p w14:paraId="1D1555F8" w14:textId="77777777" w:rsidR="003F5AB4" w:rsidRDefault="003F5AB4"/>
  </w:endnote>
  <w:endnote w:type="continuationSeparator" w:id="0">
    <w:p w14:paraId="6876E031" w14:textId="77777777" w:rsidR="003F5AB4" w:rsidRDefault="003F5AB4" w:rsidP="00E554E8">
      <w:r>
        <w:continuationSeparator/>
      </w:r>
    </w:p>
    <w:p w14:paraId="3383B9BA" w14:textId="77777777" w:rsidR="003F5AB4" w:rsidRDefault="003F5A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INPro-Bold">
    <w:altName w:val="DINPro-Bold"/>
    <w:panose1 w:val="00000000000000000000"/>
    <w:charset w:val="00"/>
    <w:family w:val="modern"/>
    <w:notTrueType/>
    <w:pitch w:val="variable"/>
    <w:sig w:usb0="800002AF" w:usb1="4000206A" w:usb2="00000000" w:usb3="00000000" w:csb0="0000009F" w:csb1="00000000"/>
  </w:font>
  <w:font w:name="Segoe UI">
    <w:panose1 w:val="020B0502040204020203"/>
    <w:charset w:val="00"/>
    <w:family w:val="swiss"/>
    <w:pitch w:val="variable"/>
    <w:sig w:usb0="E4002EFF" w:usb1="C000E47F" w:usb2="00000009" w:usb3="00000000" w:csb0="000001FF" w:csb1="00000000"/>
  </w:font>
  <w:font w:name="DIN">
    <w:altName w:val="Calibri"/>
    <w:charset w:val="00"/>
    <w:family w:val="auto"/>
    <w:pitch w:val="variable"/>
    <w:sig w:usb0="00000001" w:usb1="00000000" w:usb2="00000000" w:usb3="00000000" w:csb0="00000009" w:csb1="00000000"/>
  </w:font>
  <w:font w:name="DINPro-Regular">
    <w:altName w:val="Calibri"/>
    <w:panose1 w:val="00000000000000000000"/>
    <w:charset w:val="00"/>
    <w:family w:val="modern"/>
    <w:notTrueType/>
    <w:pitch w:val="variable"/>
    <w:sig w:usb0="800002AF" w:usb1="4000206A"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566995300"/>
      <w:docPartObj>
        <w:docPartGallery w:val="Page Numbers (Bottom of Page)"/>
        <w:docPartUnique/>
      </w:docPartObj>
    </w:sdtPr>
    <w:sdtEndPr>
      <w:rPr>
        <w:rStyle w:val="Seitenzahl"/>
      </w:rPr>
    </w:sdtEndPr>
    <w:sdtContent>
      <w:p w14:paraId="59739D77" w14:textId="0B6A3129" w:rsidR="006D1E38" w:rsidRDefault="006D1E38" w:rsidP="006D1E3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sidR="008D5311">
          <w:rPr>
            <w:rStyle w:val="Seitenzahl"/>
          </w:rPr>
          <w:fldChar w:fldCharType="separate"/>
        </w:r>
        <w:r w:rsidR="008D5311">
          <w:rPr>
            <w:rStyle w:val="Seitenzahl"/>
            <w:noProof/>
          </w:rPr>
          <w:t>0</w:t>
        </w:r>
        <w:r>
          <w:rPr>
            <w:rStyle w:val="Seitenzahl"/>
          </w:rPr>
          <w:fldChar w:fldCharType="end"/>
        </w:r>
      </w:p>
    </w:sdtContent>
  </w:sdt>
  <w:p w14:paraId="436CB572" w14:textId="77777777" w:rsidR="006D1E38" w:rsidRDefault="006D1E38" w:rsidP="00E96CAC">
    <w:pPr>
      <w:pStyle w:val="Fuzeile"/>
      <w:ind w:right="360"/>
    </w:pPr>
  </w:p>
  <w:p w14:paraId="3C79C0BD" w14:textId="77777777" w:rsidR="006D1E38" w:rsidRDefault="006D1E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1ECDB" w14:textId="77777777" w:rsidR="000E3A14" w:rsidRDefault="000E3A14" w:rsidP="00F77254">
    <w:pPr>
      <w:pStyle w:val="Fuzeile"/>
      <w:spacing w:line="180" w:lineRule="exact"/>
      <w:ind w:right="360"/>
      <w:rPr>
        <w:rFonts w:cs="Arial"/>
        <w:sz w:val="14"/>
        <w:szCs w:val="14"/>
      </w:rPr>
    </w:pPr>
  </w:p>
  <w:p w14:paraId="3D68617B" w14:textId="77777777" w:rsidR="00F77254" w:rsidRDefault="00F77254" w:rsidP="00F77254">
    <w:pPr>
      <w:pStyle w:val="Fuzeile"/>
      <w:spacing w:line="180" w:lineRule="exact"/>
      <w:ind w:right="360"/>
      <w:rPr>
        <w:rFonts w:cs="Arial"/>
        <w:sz w:val="14"/>
        <w:szCs w:val="14"/>
      </w:rPr>
    </w:pPr>
    <w:r>
      <w:rPr>
        <w:noProof/>
        <w:sz w:val="14"/>
      </w:rPr>
      <mc:AlternateContent>
        <mc:Choice Requires="wps">
          <w:drawing>
            <wp:anchor distT="0" distB="0" distL="114300" distR="114300" simplePos="0" relativeHeight="251666432" behindDoc="0" locked="0" layoutInCell="1" allowOverlap="1" wp14:anchorId="6BBCF18B" wp14:editId="4A8B47EC">
              <wp:simplePos x="0" y="0"/>
              <wp:positionH relativeFrom="column">
                <wp:posOffset>5412105</wp:posOffset>
              </wp:positionH>
              <wp:positionV relativeFrom="paragraph">
                <wp:posOffset>62186</wp:posOffset>
              </wp:positionV>
              <wp:extent cx="1148080" cy="292100"/>
              <wp:effectExtent l="0" t="0" r="0" b="0"/>
              <wp:wrapNone/>
              <wp:docPr id="3" name="Textfeld 3"/>
              <wp:cNvGraphicFramePr/>
              <a:graphic xmlns:a="http://schemas.openxmlformats.org/drawingml/2006/main">
                <a:graphicData uri="http://schemas.microsoft.com/office/word/2010/wordprocessingShape">
                  <wps:wsp>
                    <wps:cNvSpPr txBox="1"/>
                    <wps:spPr>
                      <a:xfrm>
                        <a:off x="0" y="0"/>
                        <a:ext cx="1148080" cy="292100"/>
                      </a:xfrm>
                      <a:prstGeom prst="rect">
                        <a:avLst/>
                      </a:prstGeom>
                      <a:noFill/>
                      <a:ln w="6350">
                        <a:noFill/>
                      </a:ln>
                    </wps:spPr>
                    <wps:txbx>
                      <w:txbxContent>
                        <w:p w14:paraId="6B9A7A63" w14:textId="77777777" w:rsidR="00F77254" w:rsidRPr="00D05563" w:rsidRDefault="00F77254" w:rsidP="00F77254">
                          <w:pPr>
                            <w:jc w:val="right"/>
                            <w:rPr>
                              <w:rStyle w:val="Seitenzahl"/>
                              <w:color w:val="000000"/>
                              <w:sz w:val="15"/>
                              <w:szCs w:val="15"/>
                            </w:rPr>
                          </w:pPr>
                          <w:r>
                            <w:rPr>
                              <w:color w:val="000000"/>
                              <w:sz w:val="15"/>
                            </w:rPr>
                            <w:t xml:space="preserve">Page </w:t>
                          </w:r>
                          <w:r w:rsidRPr="00D05563">
                            <w:rPr>
                              <w:rStyle w:val="Seitenzahl"/>
                              <w:color w:val="000000"/>
                              <w:sz w:val="15"/>
                            </w:rPr>
                            <w:fldChar w:fldCharType="begin"/>
                          </w:r>
                          <w:r w:rsidRPr="00D05563">
                            <w:rPr>
                              <w:rStyle w:val="Seitenzahl"/>
                              <w:color w:val="000000"/>
                              <w:sz w:val="15"/>
                            </w:rPr>
                            <w:instrText xml:space="preserve"> PAGE </w:instrText>
                          </w:r>
                          <w:r w:rsidRPr="00D05563">
                            <w:rPr>
                              <w:rStyle w:val="Seitenzahl"/>
                              <w:color w:val="000000"/>
                              <w:sz w:val="15"/>
                            </w:rPr>
                            <w:fldChar w:fldCharType="separate"/>
                          </w:r>
                          <w:r w:rsidR="0011716E">
                            <w:rPr>
                              <w:rStyle w:val="Seitenzahl"/>
                              <w:color w:val="000000"/>
                              <w:sz w:val="15"/>
                            </w:rPr>
                            <w:t>1</w:t>
                          </w:r>
                          <w:r w:rsidRPr="00D05563">
                            <w:rPr>
                              <w:rStyle w:val="Seitenzahl"/>
                              <w:color w:val="000000"/>
                              <w:sz w:val="15"/>
                            </w:rPr>
                            <w:fldChar w:fldCharType="end"/>
                          </w:r>
                          <w:r>
                            <w:rPr>
                              <w:rStyle w:val="Seitenzahl"/>
                              <w:color w:val="000000"/>
                              <w:sz w:val="15"/>
                            </w:rPr>
                            <w:t xml:space="preserve"> / </w:t>
                          </w:r>
                          <w:r w:rsidRPr="00D05563">
                            <w:rPr>
                              <w:rStyle w:val="Seitenzahl"/>
                              <w:color w:val="000000"/>
                              <w:sz w:val="15"/>
                            </w:rPr>
                            <w:fldChar w:fldCharType="begin"/>
                          </w:r>
                          <w:r w:rsidRPr="00D05563">
                            <w:rPr>
                              <w:rStyle w:val="Seitenzahl"/>
                              <w:color w:val="000000"/>
                              <w:sz w:val="15"/>
                            </w:rPr>
                            <w:instrText xml:space="preserve"> NUMPAGES </w:instrText>
                          </w:r>
                          <w:r w:rsidRPr="00D05563">
                            <w:rPr>
                              <w:rStyle w:val="Seitenzahl"/>
                              <w:color w:val="000000"/>
                              <w:sz w:val="15"/>
                            </w:rPr>
                            <w:fldChar w:fldCharType="separate"/>
                          </w:r>
                          <w:r w:rsidR="0011716E">
                            <w:rPr>
                              <w:rStyle w:val="Seitenzahl"/>
                              <w:color w:val="000000"/>
                              <w:sz w:val="15"/>
                            </w:rPr>
                            <w:t>3</w:t>
                          </w:r>
                          <w:r w:rsidRPr="00D05563">
                            <w:rPr>
                              <w:rStyle w:val="Seitenzahl"/>
                              <w:color w:val="000000"/>
                              <w:sz w:val="15"/>
                            </w:rPr>
                            <w:fldChar w:fldCharType="end"/>
                          </w:r>
                        </w:p>
                        <w:p w14:paraId="205620E7" w14:textId="77777777" w:rsidR="00F77254" w:rsidRPr="00D05563" w:rsidRDefault="00F77254" w:rsidP="00F77254">
                          <w:pPr>
                            <w:jc w:val="right"/>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BCF18B" id="_x0000_t202" coordsize="21600,21600" o:spt="202" path="m,l,21600r21600,l21600,xe">
              <v:stroke joinstyle="miter"/>
              <v:path gradientshapeok="t" o:connecttype="rect"/>
            </v:shapetype>
            <v:shape id="Textfeld 3" o:spid="_x0000_s1026" type="#_x0000_t202" style="position:absolute;margin-left:426.15pt;margin-top:4.9pt;width:90.4pt;height:2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Ph+FQIAACwEAAAOAAAAZHJzL2Uyb0RvYy54bWysU8lu2zAQvRfoPxC811rqpI5gOXATuChg&#10;JAGcImeaIi0BFIclaUvu13dIyQvSnopeqKFmf+9xft+3ihyEdQ3okmaTlBKhOVSN3pX0x+vq04wS&#10;55mumAItSnoUjt4vPn6Yd6YQOdSgKmEJFtGu6ExJa+9NkSSO16JlbgJGaHRKsC3zeLW7pLKsw+qt&#10;SvI0vU06sJWxwIVz+PdxcNJFrC+l4P5ZSic8USXF2Xw8bTy34UwWc1bsLDN1w8cx2D9M0bJGY9Nz&#10;qUfmGdnb5o9SbcMtOJB+wqFNQMqGi7gDbpOl77bZ1MyIuAuC48wZJvf/yvKnw8a8WOL7r9AjgQGQ&#10;zrjC4c+wTy9tG744KUE/Qng8wyZ6T3hIyqazdIYujr78Ls/SiGtyyTbW+W8CWhKMklqkJaLFDmvn&#10;sSOGnkJCMw2rRqlIjdKkK+nt55s0Jpw9mKE0Jl5mDZbvt/24wBaqI+5lYaDcGb5qsPmaOf/CLHKM&#10;86Ju/TMeUgE2gdGipAb762//QzxCj15KOtRMSd3PPbOCEvVdIyl32XQaRBYv05svOV7stWd77dH7&#10;9gFQlhm+EMOjGeK9OpnSQvuG8l6GruhimmPvkvqT+eAHJePz4GK5jEEoK8P8Wm8MD6UDnAHa1/6N&#10;WTPi75G5JzipixXvaBhiByKWew+yiRwFgAdUR9xRkpG68fkEzV/fY9TlkS9+AwAA//8DAFBLAwQU&#10;AAYACAAAACEAW3TCfOAAAAAJAQAADwAAAGRycy9kb3ducmV2LnhtbEyPQUvDQBSE74L/YXmCN7tp&#10;QiTGvJQSKILoobUXby/Z1ySY3Y3ZbRv99W5P9jjMMPNNsZr1IE48ud4ahOUiAsGmsao3LcL+Y/OQ&#10;gXCejKLBGkb4YQer8vamoFzZs9nyaedbEUqMywmh837MpXRNx5rcwo5sgnewkyYf5NRKNdE5lOtB&#10;xlH0KDX1Jix0NHLVcfO1O2qE12rzTts61tnvUL28Hdbj9/4zRby/m9fPIDzP/j8MF/yADmVgqu3R&#10;KCcGhCyNkxBFeAoPLn6UJEsQNUKaZiDLQl4/KP8AAAD//wMAUEsBAi0AFAAGAAgAAAAhALaDOJL+&#10;AAAA4QEAABMAAAAAAAAAAAAAAAAAAAAAAFtDb250ZW50X1R5cGVzXS54bWxQSwECLQAUAAYACAAA&#10;ACEAOP0h/9YAAACUAQAACwAAAAAAAAAAAAAAAAAvAQAAX3JlbHMvLnJlbHNQSwECLQAUAAYACAAA&#10;ACEAB9T4fhUCAAAsBAAADgAAAAAAAAAAAAAAAAAuAgAAZHJzL2Uyb0RvYy54bWxQSwECLQAUAAYA&#10;CAAAACEAW3TCfOAAAAAJAQAADwAAAAAAAAAAAAAAAABvBAAAZHJzL2Rvd25yZXYueG1sUEsFBgAA&#10;AAAEAAQA8wAAAHwFAAAAAA==&#10;" filled="f" stroked="f" strokeweight=".5pt">
              <v:textbox>
                <w:txbxContent>
                  <w:p w14:paraId="6B9A7A63" w14:textId="77777777" w:rsidR="00F77254" w:rsidRPr="00D05563" w:rsidRDefault="00F77254" w:rsidP="00F77254">
                    <w:pPr>
                      <w:jc w:val="right"/>
                      <w:rPr>
                        <w:rStyle w:val="Seitenzahl"/>
                        <w:color w:val="000000"/>
                        <w:sz w:val="15"/>
                        <w:szCs w:val="15"/>
                      </w:rPr>
                    </w:pPr>
                    <w:r>
                      <w:rPr>
                        <w:color w:val="000000"/>
                        <w:sz w:val="15"/>
                      </w:rPr>
                      <w:t xml:space="preserve">Page </w:t>
                    </w:r>
                    <w:r w:rsidRPr="00D05563">
                      <w:rPr>
                        <w:rStyle w:val="Seitenzahl"/>
                        <w:color w:val="000000"/>
                        <w:sz w:val="15"/>
                      </w:rPr>
                      <w:fldChar w:fldCharType="begin"/>
                    </w:r>
                    <w:r w:rsidRPr="00D05563">
                      <w:rPr>
                        <w:rStyle w:val="Seitenzahl"/>
                        <w:color w:val="000000"/>
                        <w:sz w:val="15"/>
                      </w:rPr>
                      <w:instrText xml:space="preserve"> PAGE </w:instrText>
                    </w:r>
                    <w:r w:rsidRPr="00D05563">
                      <w:rPr>
                        <w:rStyle w:val="Seitenzahl"/>
                        <w:color w:val="000000"/>
                        <w:sz w:val="15"/>
                      </w:rPr>
                      <w:fldChar w:fldCharType="separate"/>
                    </w:r>
                    <w:r w:rsidR="0011716E">
                      <w:rPr>
                        <w:rStyle w:val="Seitenzahl"/>
                        <w:color w:val="000000"/>
                        <w:sz w:val="15"/>
                      </w:rPr>
                      <w:t>1</w:t>
                    </w:r>
                    <w:r w:rsidRPr="00D05563">
                      <w:rPr>
                        <w:rStyle w:val="Seitenzahl"/>
                        <w:color w:val="000000"/>
                        <w:sz w:val="15"/>
                      </w:rPr>
                      <w:fldChar w:fldCharType="end"/>
                    </w:r>
                    <w:r>
                      <w:rPr>
                        <w:rStyle w:val="Seitenzahl"/>
                        <w:color w:val="000000"/>
                        <w:sz w:val="15"/>
                      </w:rPr>
                      <w:t xml:space="preserve"> / </w:t>
                    </w:r>
                    <w:r w:rsidRPr="00D05563">
                      <w:rPr>
                        <w:rStyle w:val="Seitenzahl"/>
                        <w:color w:val="000000"/>
                        <w:sz w:val="15"/>
                      </w:rPr>
                      <w:fldChar w:fldCharType="begin"/>
                    </w:r>
                    <w:r w:rsidRPr="00D05563">
                      <w:rPr>
                        <w:rStyle w:val="Seitenzahl"/>
                        <w:color w:val="000000"/>
                        <w:sz w:val="15"/>
                      </w:rPr>
                      <w:instrText xml:space="preserve"> NUMPAGES </w:instrText>
                    </w:r>
                    <w:r w:rsidRPr="00D05563">
                      <w:rPr>
                        <w:rStyle w:val="Seitenzahl"/>
                        <w:color w:val="000000"/>
                        <w:sz w:val="15"/>
                      </w:rPr>
                      <w:fldChar w:fldCharType="separate"/>
                    </w:r>
                    <w:r w:rsidR="0011716E">
                      <w:rPr>
                        <w:rStyle w:val="Seitenzahl"/>
                        <w:color w:val="000000"/>
                        <w:sz w:val="15"/>
                      </w:rPr>
                      <w:t>3</w:t>
                    </w:r>
                    <w:r w:rsidRPr="00D05563">
                      <w:rPr>
                        <w:rStyle w:val="Seitenzahl"/>
                        <w:color w:val="000000"/>
                        <w:sz w:val="15"/>
                      </w:rPr>
                      <w:fldChar w:fldCharType="end"/>
                    </w:r>
                  </w:p>
                  <w:p w14:paraId="205620E7" w14:textId="77777777" w:rsidR="00F77254" w:rsidRPr="00D05563" w:rsidRDefault="00F77254" w:rsidP="00F77254">
                    <w:pPr>
                      <w:jc w:val="right"/>
                      <w:rPr>
                        <w:sz w:val="15"/>
                        <w:szCs w:val="15"/>
                      </w:rPr>
                    </w:pPr>
                  </w:p>
                </w:txbxContent>
              </v:textbox>
            </v:shape>
          </w:pict>
        </mc:Fallback>
      </mc:AlternateContent>
    </w:r>
  </w:p>
  <w:p w14:paraId="68706FF1" w14:textId="72D941D7" w:rsidR="00F77254" w:rsidRPr="00D05563" w:rsidRDefault="00B44298" w:rsidP="00F77254">
    <w:pPr>
      <w:pStyle w:val="Fuzeile"/>
      <w:spacing w:line="180" w:lineRule="exact"/>
      <w:ind w:right="357"/>
      <w:rPr>
        <w:rFonts w:cs="Arial"/>
        <w:sz w:val="15"/>
        <w:szCs w:val="15"/>
      </w:rPr>
    </w:pPr>
    <w:bookmarkStart w:id="0" w:name="_Hlk155698346"/>
    <w:r>
      <w:rPr>
        <w:sz w:val="15"/>
      </w:rPr>
      <w:t xml:space="preserve">Version: </w:t>
    </w:r>
    <w:r w:rsidRPr="00D05563">
      <w:rPr>
        <w:rFonts w:cs="Arial"/>
        <w:sz w:val="15"/>
      </w:rPr>
      <w:fldChar w:fldCharType="begin"/>
    </w:r>
    <w:r w:rsidRPr="00D05563">
      <w:rPr>
        <w:rFonts w:cs="Arial"/>
        <w:sz w:val="15"/>
      </w:rPr>
      <w:instrText xml:space="preserve"> DATE \@ "dd/MM/yyyy" \* MERGEFORMAT </w:instrText>
    </w:r>
    <w:r w:rsidRPr="00D05563">
      <w:rPr>
        <w:rFonts w:cs="Arial"/>
        <w:sz w:val="15"/>
      </w:rPr>
      <w:fldChar w:fldCharType="separate"/>
    </w:r>
    <w:r w:rsidR="008D5311" w:rsidRPr="008D5311">
      <w:rPr>
        <w:rFonts w:cs="Arial"/>
        <w:noProof/>
        <w:sz w:val="15"/>
        <w:szCs w:val="15"/>
      </w:rPr>
      <w:t>12/02/2024</w:t>
    </w:r>
    <w:r w:rsidRPr="00D05563">
      <w:rPr>
        <w:rFonts w:cs="Arial"/>
        <w:sz w:val="15"/>
        <w:szCs w:val="15"/>
      </w:rPr>
      <w:fldChar w:fldCharType="end"/>
    </w:r>
    <w:r>
      <w:rPr>
        <w:sz w:val="15"/>
      </w:rPr>
      <w:t xml:space="preserve">  </w:t>
    </w:r>
  </w:p>
  <w:p w14:paraId="3C835C99" w14:textId="3428A23C" w:rsidR="006D1E38" w:rsidRDefault="008D5311" w:rsidP="00F77254">
    <w:pPr>
      <w:pStyle w:val="Fuzeile"/>
      <w:spacing w:line="180" w:lineRule="exact"/>
      <w:ind w:right="360"/>
      <w:rPr>
        <w:rFonts w:cs="Arial"/>
        <w:sz w:val="14"/>
        <w:szCs w:val="14"/>
      </w:rPr>
    </w:pPr>
    <w:hyperlink r:id="rId1" w:history="1">
      <w:r w:rsidR="00620AF9">
        <w:rPr>
          <w:rStyle w:val="Hyperlink"/>
          <w:sz w:val="14"/>
        </w:rPr>
        <w:t>www.schaerer.com</w:t>
      </w:r>
    </w:hyperlink>
    <w:r w:rsidR="00620AF9">
      <w:rPr>
        <w:sz w:val="14"/>
      </w:rPr>
      <w:t xml:space="preserve"> | Schaerer AG | Niedermattstrasse 3b | 4528 Zuchwil, Switzerland</w:t>
    </w:r>
    <w:r w:rsidR="00620AF9">
      <w:rPr>
        <w:sz w:val="15"/>
      </w:rPr>
      <w:t xml:space="preserve"> </w:t>
    </w:r>
    <w:r w:rsidR="00620AF9">
      <w:rPr>
        <w:noProof/>
      </w:rPr>
      <w:drawing>
        <wp:anchor distT="0" distB="0" distL="114300" distR="114300" simplePos="0" relativeHeight="251665408" behindDoc="1" locked="0" layoutInCell="1" allowOverlap="1" wp14:anchorId="5C530E43" wp14:editId="7956FEE5">
          <wp:simplePos x="0" y="0"/>
          <wp:positionH relativeFrom="margin">
            <wp:posOffset>-540385</wp:posOffset>
          </wp:positionH>
          <wp:positionV relativeFrom="margin">
            <wp:posOffset>8881185</wp:posOffset>
          </wp:positionV>
          <wp:extent cx="7543165" cy="192405"/>
          <wp:effectExtent l="0" t="0" r="0" b="0"/>
          <wp:wrapTight wrapText="bothSides">
            <wp:wrapPolygon edited="0">
              <wp:start x="16838" y="1426"/>
              <wp:lineTo x="3346" y="9980"/>
              <wp:lineTo x="1455" y="9980"/>
              <wp:lineTo x="1455" y="18535"/>
              <wp:lineTo x="16510" y="18535"/>
              <wp:lineTo x="20002" y="15683"/>
              <wp:lineTo x="20147" y="7129"/>
              <wp:lineTo x="19747" y="1426"/>
              <wp:lineTo x="16838" y="1426"/>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uss.png"/>
                  <pic:cNvPicPr/>
                </pic:nvPicPr>
                <pic:blipFill rotWithShape="1">
                  <a:blip r:embed="rId2">
                    <a:extLst>
                      <a:ext uri="{28A0092B-C50C-407E-A947-70E740481C1C}">
                        <a14:useLocalDpi xmlns:a14="http://schemas.microsoft.com/office/drawing/2010/main" val="0"/>
                      </a:ext>
                    </a:extLst>
                  </a:blip>
                  <a:srcRect t="95202" b="2985"/>
                  <a:stretch/>
                </pic:blipFill>
                <pic:spPr bwMode="auto">
                  <a:xfrm>
                    <a:off x="0" y="0"/>
                    <a:ext cx="7543165" cy="192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0"/>
  <w:p w14:paraId="16843094" w14:textId="77777777" w:rsidR="006D1E38" w:rsidRPr="002541EF" w:rsidRDefault="006D1E38" w:rsidP="00F77254">
    <w:pPr>
      <w:pStyle w:val="Fuzeile"/>
      <w:spacing w:line="180" w:lineRule="exact"/>
      <w:ind w:right="360"/>
      <w:rPr>
        <w:rFonts w:cs="Arial"/>
        <w:sz w:val="14"/>
        <w:szCs w:val="14"/>
      </w:rPr>
    </w:pPr>
    <w:r>
      <w:rPr>
        <w:noProof/>
        <w:sz w:val="15"/>
      </w:rPr>
      <w:drawing>
        <wp:anchor distT="0" distB="0" distL="114300" distR="114300" simplePos="0" relativeHeight="251660288" behindDoc="1" locked="0" layoutInCell="1" allowOverlap="1" wp14:anchorId="197DA03D" wp14:editId="0379002F">
          <wp:simplePos x="0" y="0"/>
          <wp:positionH relativeFrom="margin">
            <wp:posOffset>-540385</wp:posOffset>
          </wp:positionH>
          <wp:positionV relativeFrom="margin">
            <wp:posOffset>8881185</wp:posOffset>
          </wp:positionV>
          <wp:extent cx="7543165" cy="192405"/>
          <wp:effectExtent l="0" t="0" r="0" b="0"/>
          <wp:wrapTight wrapText="bothSides">
            <wp:wrapPolygon edited="0">
              <wp:start x="16838" y="1426"/>
              <wp:lineTo x="3346" y="9980"/>
              <wp:lineTo x="1455" y="9980"/>
              <wp:lineTo x="1455" y="18535"/>
              <wp:lineTo x="16510" y="18535"/>
              <wp:lineTo x="20002" y="15683"/>
              <wp:lineTo x="20147" y="7129"/>
              <wp:lineTo x="19747" y="1426"/>
              <wp:lineTo x="16838" y="1426"/>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uss.png"/>
                  <pic:cNvPicPr/>
                </pic:nvPicPr>
                <pic:blipFill rotWithShape="1">
                  <a:blip r:embed="rId2">
                    <a:extLst>
                      <a:ext uri="{28A0092B-C50C-407E-A947-70E740481C1C}">
                        <a14:useLocalDpi xmlns:a14="http://schemas.microsoft.com/office/drawing/2010/main" val="0"/>
                      </a:ext>
                    </a:extLst>
                  </a:blip>
                  <a:srcRect t="95202" b="2985"/>
                  <a:stretch/>
                </pic:blipFill>
                <pic:spPr bwMode="auto">
                  <a:xfrm>
                    <a:off x="0" y="0"/>
                    <a:ext cx="7543165" cy="192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03241" w14:textId="77777777" w:rsidR="003F5AB4" w:rsidRDefault="003F5AB4" w:rsidP="00E554E8">
      <w:r>
        <w:separator/>
      </w:r>
    </w:p>
    <w:p w14:paraId="21A4D589" w14:textId="77777777" w:rsidR="003F5AB4" w:rsidRDefault="003F5AB4"/>
  </w:footnote>
  <w:footnote w:type="continuationSeparator" w:id="0">
    <w:p w14:paraId="6E45EFA6" w14:textId="77777777" w:rsidR="003F5AB4" w:rsidRDefault="003F5AB4" w:rsidP="00E554E8">
      <w:r>
        <w:continuationSeparator/>
      </w:r>
    </w:p>
    <w:p w14:paraId="0C079936" w14:textId="77777777" w:rsidR="003F5AB4" w:rsidRDefault="003F5A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46D4" w14:textId="77777777" w:rsidR="006D1E38" w:rsidRDefault="006D1E38">
    <w:pPr>
      <w:pStyle w:val="Kopfzeile"/>
    </w:pPr>
  </w:p>
  <w:p w14:paraId="1A82104E" w14:textId="77777777" w:rsidR="006D1E38" w:rsidRDefault="006D1E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5ACB" w14:textId="77777777" w:rsidR="006D1E38" w:rsidRDefault="006D1E38" w:rsidP="004444AF">
    <w:pPr>
      <w:pStyle w:val="Kopfzeile"/>
      <w:ind w:left="284"/>
    </w:pPr>
    <w:r>
      <w:rPr>
        <w:noProof/>
      </w:rPr>
      <w:drawing>
        <wp:anchor distT="0" distB="0" distL="114300" distR="114300" simplePos="0" relativeHeight="251663360" behindDoc="1" locked="0" layoutInCell="1" allowOverlap="1" wp14:anchorId="039EB502" wp14:editId="7CFFCAEE">
          <wp:simplePos x="0" y="0"/>
          <wp:positionH relativeFrom="page">
            <wp:align>left</wp:align>
          </wp:positionH>
          <wp:positionV relativeFrom="paragraph">
            <wp:posOffset>-442595</wp:posOffset>
          </wp:positionV>
          <wp:extent cx="7551793" cy="10674407"/>
          <wp:effectExtent l="0" t="0" r="0" b="0"/>
          <wp:wrapNone/>
          <wp:docPr id="2" name="Grafik 2"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G.jpg"/>
                  <pic:cNvPicPr/>
                </pic:nvPicPr>
                <pic:blipFill>
                  <a:blip r:embed="rId1">
                    <a:extLst>
                      <a:ext uri="{28A0092B-C50C-407E-A947-70E740481C1C}">
                        <a14:useLocalDpi xmlns:a14="http://schemas.microsoft.com/office/drawing/2010/main" val="0"/>
                      </a:ext>
                    </a:extLst>
                  </a:blip>
                  <a:stretch>
                    <a:fillRect/>
                  </a:stretch>
                </pic:blipFill>
                <pic:spPr>
                  <a:xfrm>
                    <a:off x="0" y="0"/>
                    <a:ext cx="7551793" cy="106744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70E7E"/>
    <w:multiLevelType w:val="hybridMultilevel"/>
    <w:tmpl w:val="67720A7E"/>
    <w:lvl w:ilvl="0" w:tplc="1E1A422E">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58E1126"/>
    <w:multiLevelType w:val="hybridMultilevel"/>
    <w:tmpl w:val="DAAA5642"/>
    <w:lvl w:ilvl="0" w:tplc="D2D6D89E">
      <w:start w:val="1"/>
      <w:numFmt w:val="bullet"/>
      <w:lvlText w:val=""/>
      <w:lvlJc w:val="left"/>
      <w:pPr>
        <w:ind w:left="360" w:hanging="360"/>
      </w:pPr>
      <w:rPr>
        <w:rFonts w:ascii="Symbol" w:hAnsi="Symbol" w:hint="default"/>
        <w:b w:val="0"/>
        <w:i w:val="0"/>
        <w:color w:val="D7282F"/>
        <w:sz w:val="20"/>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151C47"/>
    <w:multiLevelType w:val="hybridMultilevel"/>
    <w:tmpl w:val="AA84F6BE"/>
    <w:lvl w:ilvl="0" w:tplc="64F457B8">
      <w:start w:val="1"/>
      <w:numFmt w:val="bullet"/>
      <w:pStyle w:val="Aufzhlungspunkte"/>
      <w:lvlText w:val=""/>
      <w:lvlJc w:val="left"/>
      <w:pPr>
        <w:ind w:left="360" w:hanging="360"/>
      </w:pPr>
      <w:rPr>
        <w:rFonts w:ascii="Symbol" w:hAnsi="Symbol" w:hint="default"/>
        <w:b w:val="0"/>
        <w:i w:val="0"/>
        <w:color w:val="auto"/>
        <w:sz w:val="20"/>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E15D21"/>
    <w:multiLevelType w:val="hybridMultilevel"/>
    <w:tmpl w:val="DD62B8EA"/>
    <w:lvl w:ilvl="0" w:tplc="9094E21A">
      <w:start w:val="1"/>
      <w:numFmt w:val="decimal"/>
      <w:pStyle w:val="Nummerierung"/>
      <w:lvlText w:val="%1."/>
      <w:lvlJc w:val="left"/>
      <w:pPr>
        <w:ind w:left="357" w:hanging="357"/>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49798017">
    <w:abstractNumId w:val="1"/>
  </w:num>
  <w:num w:numId="2" w16cid:durableId="22632907">
    <w:abstractNumId w:val="3"/>
  </w:num>
  <w:num w:numId="3" w16cid:durableId="1824079144">
    <w:abstractNumId w:val="2"/>
  </w:num>
  <w:num w:numId="4" w16cid:durableId="26296688">
    <w:abstractNumId w:val="0"/>
  </w:num>
  <w:num w:numId="5" w16cid:durableId="173999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de-CH" w:vendorID="64" w:dllVersion="6" w:nlCheck="1" w:checkStyle="0"/>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de-CH" w:vendorID="64" w:dllVersion="0" w:nlCheck="1" w:checkStyle="0"/>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106"/>
    <w:rsid w:val="00003646"/>
    <w:rsid w:val="0000741E"/>
    <w:rsid w:val="00013EAD"/>
    <w:rsid w:val="000229C7"/>
    <w:rsid w:val="000306E5"/>
    <w:rsid w:val="00046A14"/>
    <w:rsid w:val="00051316"/>
    <w:rsid w:val="00051CF0"/>
    <w:rsid w:val="00054C5D"/>
    <w:rsid w:val="000732C8"/>
    <w:rsid w:val="0007345C"/>
    <w:rsid w:val="000A6B56"/>
    <w:rsid w:val="000B2F73"/>
    <w:rsid w:val="000C0F9D"/>
    <w:rsid w:val="000C2D4A"/>
    <w:rsid w:val="000C5AA7"/>
    <w:rsid w:val="000D1114"/>
    <w:rsid w:val="000D3997"/>
    <w:rsid w:val="000E3A14"/>
    <w:rsid w:val="001022EB"/>
    <w:rsid w:val="001167DC"/>
    <w:rsid w:val="0011716E"/>
    <w:rsid w:val="001209DA"/>
    <w:rsid w:val="001220BC"/>
    <w:rsid w:val="00125681"/>
    <w:rsid w:val="00160AEA"/>
    <w:rsid w:val="0017034B"/>
    <w:rsid w:val="00175C87"/>
    <w:rsid w:val="0017703D"/>
    <w:rsid w:val="00180794"/>
    <w:rsid w:val="00185F88"/>
    <w:rsid w:val="0018661A"/>
    <w:rsid w:val="001A64B1"/>
    <w:rsid w:val="001C0FA4"/>
    <w:rsid w:val="001F35CE"/>
    <w:rsid w:val="0020051C"/>
    <w:rsid w:val="002031A6"/>
    <w:rsid w:val="00221CC1"/>
    <w:rsid w:val="00226EBD"/>
    <w:rsid w:val="002343AF"/>
    <w:rsid w:val="002459B6"/>
    <w:rsid w:val="002541EF"/>
    <w:rsid w:val="00271814"/>
    <w:rsid w:val="00283807"/>
    <w:rsid w:val="0028421C"/>
    <w:rsid w:val="002928AC"/>
    <w:rsid w:val="002946BD"/>
    <w:rsid w:val="002A25AD"/>
    <w:rsid w:val="002A569B"/>
    <w:rsid w:val="002C1173"/>
    <w:rsid w:val="002E6C2A"/>
    <w:rsid w:val="002F7D6E"/>
    <w:rsid w:val="0030193F"/>
    <w:rsid w:val="00303114"/>
    <w:rsid w:val="0030383B"/>
    <w:rsid w:val="00311D06"/>
    <w:rsid w:val="00315D41"/>
    <w:rsid w:val="00371BA7"/>
    <w:rsid w:val="003B016E"/>
    <w:rsid w:val="003E16A4"/>
    <w:rsid w:val="003E6BAF"/>
    <w:rsid w:val="003F5AB4"/>
    <w:rsid w:val="004114F0"/>
    <w:rsid w:val="00411598"/>
    <w:rsid w:val="004444AF"/>
    <w:rsid w:val="0044586E"/>
    <w:rsid w:val="00447E23"/>
    <w:rsid w:val="00467A87"/>
    <w:rsid w:val="00480558"/>
    <w:rsid w:val="00482921"/>
    <w:rsid w:val="00486043"/>
    <w:rsid w:val="004B13A7"/>
    <w:rsid w:val="004C0CD0"/>
    <w:rsid w:val="004C0F1E"/>
    <w:rsid w:val="004D27A8"/>
    <w:rsid w:val="004E37F7"/>
    <w:rsid w:val="004F1240"/>
    <w:rsid w:val="004F66C6"/>
    <w:rsid w:val="00527302"/>
    <w:rsid w:val="00531233"/>
    <w:rsid w:val="00542E1B"/>
    <w:rsid w:val="00547238"/>
    <w:rsid w:val="00560D13"/>
    <w:rsid w:val="005808D7"/>
    <w:rsid w:val="005846FA"/>
    <w:rsid w:val="005A6661"/>
    <w:rsid w:val="005C544A"/>
    <w:rsid w:val="005E6FA2"/>
    <w:rsid w:val="00602B8A"/>
    <w:rsid w:val="006066F8"/>
    <w:rsid w:val="00620AF9"/>
    <w:rsid w:val="00655736"/>
    <w:rsid w:val="00657055"/>
    <w:rsid w:val="006670C1"/>
    <w:rsid w:val="006812A6"/>
    <w:rsid w:val="00684ED4"/>
    <w:rsid w:val="006862E7"/>
    <w:rsid w:val="006A205E"/>
    <w:rsid w:val="006B47FE"/>
    <w:rsid w:val="006C79A7"/>
    <w:rsid w:val="006D1E38"/>
    <w:rsid w:val="006D4734"/>
    <w:rsid w:val="006D5E22"/>
    <w:rsid w:val="006F04C3"/>
    <w:rsid w:val="006F28AE"/>
    <w:rsid w:val="00705E79"/>
    <w:rsid w:val="00720179"/>
    <w:rsid w:val="00720210"/>
    <w:rsid w:val="00732B95"/>
    <w:rsid w:val="00751CAF"/>
    <w:rsid w:val="00755110"/>
    <w:rsid w:val="007646D7"/>
    <w:rsid w:val="007751FA"/>
    <w:rsid w:val="00785F0C"/>
    <w:rsid w:val="007865FE"/>
    <w:rsid w:val="007960E1"/>
    <w:rsid w:val="00796993"/>
    <w:rsid w:val="007A16C8"/>
    <w:rsid w:val="007A59C6"/>
    <w:rsid w:val="007A6C6D"/>
    <w:rsid w:val="007B0F69"/>
    <w:rsid w:val="007C6BA0"/>
    <w:rsid w:val="00811025"/>
    <w:rsid w:val="008133F2"/>
    <w:rsid w:val="008175C3"/>
    <w:rsid w:val="00834608"/>
    <w:rsid w:val="0083777C"/>
    <w:rsid w:val="00847DA8"/>
    <w:rsid w:val="008517C5"/>
    <w:rsid w:val="00866FE9"/>
    <w:rsid w:val="00885092"/>
    <w:rsid w:val="008B41A8"/>
    <w:rsid w:val="008C2713"/>
    <w:rsid w:val="008C4493"/>
    <w:rsid w:val="008C7EB6"/>
    <w:rsid w:val="008D2E19"/>
    <w:rsid w:val="008D5311"/>
    <w:rsid w:val="008D6372"/>
    <w:rsid w:val="008D64D8"/>
    <w:rsid w:val="008F1DA8"/>
    <w:rsid w:val="008F7D35"/>
    <w:rsid w:val="00911E4F"/>
    <w:rsid w:val="009348C5"/>
    <w:rsid w:val="00937C4F"/>
    <w:rsid w:val="00953597"/>
    <w:rsid w:val="00961682"/>
    <w:rsid w:val="009731C0"/>
    <w:rsid w:val="0098381D"/>
    <w:rsid w:val="009B3E5E"/>
    <w:rsid w:val="009B7E29"/>
    <w:rsid w:val="009C5C3C"/>
    <w:rsid w:val="009F3960"/>
    <w:rsid w:val="00A27064"/>
    <w:rsid w:val="00A408AB"/>
    <w:rsid w:val="00A4143B"/>
    <w:rsid w:val="00A43FA6"/>
    <w:rsid w:val="00A46B22"/>
    <w:rsid w:val="00A61C45"/>
    <w:rsid w:val="00A65F62"/>
    <w:rsid w:val="00A76983"/>
    <w:rsid w:val="00A82BD1"/>
    <w:rsid w:val="00A871DD"/>
    <w:rsid w:val="00AA7B6C"/>
    <w:rsid w:val="00AC222E"/>
    <w:rsid w:val="00AD0840"/>
    <w:rsid w:val="00AD0CD5"/>
    <w:rsid w:val="00AF7D50"/>
    <w:rsid w:val="00B0768D"/>
    <w:rsid w:val="00B34DCF"/>
    <w:rsid w:val="00B409B6"/>
    <w:rsid w:val="00B42972"/>
    <w:rsid w:val="00B44298"/>
    <w:rsid w:val="00B478BB"/>
    <w:rsid w:val="00B54795"/>
    <w:rsid w:val="00B61BF8"/>
    <w:rsid w:val="00B66444"/>
    <w:rsid w:val="00B73D8E"/>
    <w:rsid w:val="00B87F1E"/>
    <w:rsid w:val="00B90895"/>
    <w:rsid w:val="00B90F35"/>
    <w:rsid w:val="00BA4A48"/>
    <w:rsid w:val="00BE711A"/>
    <w:rsid w:val="00BF1BCB"/>
    <w:rsid w:val="00C320A0"/>
    <w:rsid w:val="00C410AA"/>
    <w:rsid w:val="00C45465"/>
    <w:rsid w:val="00C53D30"/>
    <w:rsid w:val="00C55E4A"/>
    <w:rsid w:val="00C73FDC"/>
    <w:rsid w:val="00C76AA4"/>
    <w:rsid w:val="00C85F7D"/>
    <w:rsid w:val="00C94B83"/>
    <w:rsid w:val="00CB0A47"/>
    <w:rsid w:val="00CB3BB8"/>
    <w:rsid w:val="00CC3A4A"/>
    <w:rsid w:val="00CC49E0"/>
    <w:rsid w:val="00CE785F"/>
    <w:rsid w:val="00CF56A3"/>
    <w:rsid w:val="00CF685A"/>
    <w:rsid w:val="00D04535"/>
    <w:rsid w:val="00D05563"/>
    <w:rsid w:val="00D0604B"/>
    <w:rsid w:val="00D15CFF"/>
    <w:rsid w:val="00D174F6"/>
    <w:rsid w:val="00D527BD"/>
    <w:rsid w:val="00D707CD"/>
    <w:rsid w:val="00D828E0"/>
    <w:rsid w:val="00D83920"/>
    <w:rsid w:val="00DB0E50"/>
    <w:rsid w:val="00DB4F26"/>
    <w:rsid w:val="00DB7A2F"/>
    <w:rsid w:val="00DC7CFD"/>
    <w:rsid w:val="00DD112D"/>
    <w:rsid w:val="00DE0AF1"/>
    <w:rsid w:val="00DE4E04"/>
    <w:rsid w:val="00E0691E"/>
    <w:rsid w:val="00E20BBC"/>
    <w:rsid w:val="00E332B5"/>
    <w:rsid w:val="00E520A3"/>
    <w:rsid w:val="00E554E8"/>
    <w:rsid w:val="00E70EEC"/>
    <w:rsid w:val="00E90009"/>
    <w:rsid w:val="00E93399"/>
    <w:rsid w:val="00E95F27"/>
    <w:rsid w:val="00E96CAC"/>
    <w:rsid w:val="00E97D5A"/>
    <w:rsid w:val="00EA1802"/>
    <w:rsid w:val="00EA2182"/>
    <w:rsid w:val="00EA6DD7"/>
    <w:rsid w:val="00EA76C5"/>
    <w:rsid w:val="00EA7A03"/>
    <w:rsid w:val="00EB23BC"/>
    <w:rsid w:val="00EC4FB7"/>
    <w:rsid w:val="00ED02A3"/>
    <w:rsid w:val="00ED42EF"/>
    <w:rsid w:val="00F04A7F"/>
    <w:rsid w:val="00F271A7"/>
    <w:rsid w:val="00F36B84"/>
    <w:rsid w:val="00F45106"/>
    <w:rsid w:val="00F45638"/>
    <w:rsid w:val="00F77254"/>
    <w:rsid w:val="00FA55A9"/>
    <w:rsid w:val="00FB324D"/>
    <w:rsid w:val="00FC5524"/>
    <w:rsid w:val="00FE235B"/>
    <w:rsid w:val="00FE33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FDB15"/>
  <w15:chartTrackingRefBased/>
  <w15:docId w15:val="{ADB3B4BF-596B-AB45-8C88-F38AD1DC0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C0CD0"/>
    <w:rPr>
      <w:rFonts w:ascii="Arial" w:hAnsi="Arial"/>
      <w:sz w:val="20"/>
    </w:rPr>
  </w:style>
  <w:style w:type="paragraph" w:styleId="berschrift1">
    <w:name w:val="heading 1"/>
    <w:basedOn w:val="berschrift2"/>
    <w:next w:val="Standard"/>
    <w:link w:val="berschrift1Zchn"/>
    <w:uiPriority w:val="9"/>
    <w:rsid w:val="009C5C3C"/>
    <w:pPr>
      <w:spacing w:before="360" w:after="120"/>
      <w:outlineLvl w:val="0"/>
    </w:pPr>
    <w:rPr>
      <w:sz w:val="28"/>
      <w:szCs w:val="32"/>
    </w:rPr>
  </w:style>
  <w:style w:type="paragraph" w:styleId="berschrift2">
    <w:name w:val="heading 2"/>
    <w:basedOn w:val="Standard"/>
    <w:next w:val="Standard"/>
    <w:link w:val="berschrift2Zchn"/>
    <w:uiPriority w:val="9"/>
    <w:unhideWhenUsed/>
    <w:qFormat/>
    <w:rsid w:val="009C5C3C"/>
    <w:pPr>
      <w:keepNext/>
      <w:keepLines/>
      <w:tabs>
        <w:tab w:val="left" w:pos="3969"/>
      </w:tabs>
      <w:spacing w:before="120" w:after="240"/>
      <w:outlineLvl w:val="1"/>
    </w:pPr>
    <w:rPr>
      <w:rFonts w:eastAsiaTheme="majorEastAsia" w:cstheme="majorBidi"/>
      <w:b/>
      <w:szCs w:val="26"/>
    </w:rPr>
  </w:style>
  <w:style w:type="paragraph" w:styleId="berschrift3">
    <w:name w:val="heading 3"/>
    <w:basedOn w:val="Standard"/>
    <w:next w:val="Standard"/>
    <w:link w:val="berschrift3Zchn"/>
    <w:uiPriority w:val="9"/>
    <w:unhideWhenUsed/>
    <w:rsid w:val="00ED02A3"/>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4E8"/>
    <w:pPr>
      <w:tabs>
        <w:tab w:val="center" w:pos="4536"/>
        <w:tab w:val="right" w:pos="9072"/>
      </w:tabs>
    </w:pPr>
  </w:style>
  <w:style w:type="character" w:customStyle="1" w:styleId="KopfzeileZchn">
    <w:name w:val="Kopfzeile Zchn"/>
    <w:basedOn w:val="Absatz-Standardschriftart"/>
    <w:link w:val="Kopfzeile"/>
    <w:uiPriority w:val="99"/>
    <w:rsid w:val="00E554E8"/>
  </w:style>
  <w:style w:type="paragraph" w:styleId="Fuzeile">
    <w:name w:val="footer"/>
    <w:basedOn w:val="Standard"/>
    <w:link w:val="FuzeileZchn"/>
    <w:uiPriority w:val="99"/>
    <w:unhideWhenUsed/>
    <w:rsid w:val="00E554E8"/>
    <w:pPr>
      <w:tabs>
        <w:tab w:val="center" w:pos="4536"/>
        <w:tab w:val="right" w:pos="9072"/>
      </w:tabs>
    </w:pPr>
  </w:style>
  <w:style w:type="character" w:customStyle="1" w:styleId="FuzeileZchn">
    <w:name w:val="Fußzeile Zchn"/>
    <w:basedOn w:val="Absatz-Standardschriftart"/>
    <w:link w:val="Fuzeile"/>
    <w:uiPriority w:val="99"/>
    <w:rsid w:val="00E554E8"/>
  </w:style>
  <w:style w:type="character" w:styleId="Seitenzahl">
    <w:name w:val="page number"/>
    <w:basedOn w:val="Absatz-Standardschriftart"/>
    <w:unhideWhenUsed/>
    <w:rsid w:val="00BF1BCB"/>
  </w:style>
  <w:style w:type="paragraph" w:customStyle="1" w:styleId="TiteldesDokuments">
    <w:name w:val="Titel des Dokuments"/>
    <w:basedOn w:val="Standard"/>
    <w:autoRedefine/>
    <w:qFormat/>
    <w:rsid w:val="00371BA7"/>
    <w:pPr>
      <w:spacing w:after="240"/>
    </w:pPr>
    <w:rPr>
      <w:rFonts w:ascii="DINPro-Bold" w:hAnsi="DINPro-Bold"/>
      <w:sz w:val="28"/>
    </w:rPr>
  </w:style>
  <w:style w:type="paragraph" w:customStyle="1" w:styleId="RegulrerText">
    <w:name w:val="Regulärer Text"/>
    <w:basedOn w:val="Standard"/>
    <w:autoRedefine/>
    <w:qFormat/>
    <w:rsid w:val="00371BA7"/>
    <w:pPr>
      <w:spacing w:before="120" w:after="120"/>
    </w:pPr>
  </w:style>
  <w:style w:type="paragraph" w:customStyle="1" w:styleId="berschriften">
    <w:name w:val="Überschriften"/>
    <w:basedOn w:val="RegulrerText"/>
    <w:qFormat/>
    <w:rsid w:val="001220BC"/>
    <w:rPr>
      <w:b/>
      <w:bCs/>
    </w:rPr>
  </w:style>
  <w:style w:type="paragraph" w:styleId="Listenabsatz">
    <w:name w:val="List Paragraph"/>
    <w:basedOn w:val="Standard"/>
    <w:uiPriority w:val="34"/>
    <w:qFormat/>
    <w:rsid w:val="00BF1BCB"/>
    <w:pPr>
      <w:ind w:left="720"/>
      <w:contextualSpacing/>
    </w:pPr>
  </w:style>
  <w:style w:type="paragraph" w:customStyle="1" w:styleId="Aufzhlungspunkte">
    <w:name w:val="Aufzählungspunkte"/>
    <w:basedOn w:val="Listenabsatz"/>
    <w:qFormat/>
    <w:rsid w:val="007A16C8"/>
    <w:pPr>
      <w:numPr>
        <w:numId w:val="3"/>
      </w:numPr>
    </w:pPr>
  </w:style>
  <w:style w:type="paragraph" w:customStyle="1" w:styleId="Nummerierung">
    <w:name w:val="Nummerierung"/>
    <w:basedOn w:val="Listenabsatz"/>
    <w:qFormat/>
    <w:rsid w:val="00BF1BCB"/>
    <w:pPr>
      <w:numPr>
        <w:numId w:val="5"/>
      </w:numPr>
      <w:adjustRightInd w:val="0"/>
      <w:spacing w:line="280" w:lineRule="exact"/>
    </w:pPr>
    <w:rPr>
      <w:rFonts w:eastAsia="Times New Roman" w:cs="Times New Roman"/>
      <w:color w:val="000000" w:themeColor="text1"/>
      <w:szCs w:val="20"/>
      <w:lang w:eastAsia="de-DE"/>
    </w:rPr>
  </w:style>
  <w:style w:type="paragraph" w:customStyle="1" w:styleId="Zwischen-berschrift">
    <w:name w:val="Zwischen-Überschrift"/>
    <w:basedOn w:val="RegulrerText"/>
    <w:autoRedefine/>
    <w:qFormat/>
    <w:rsid w:val="00847DA8"/>
    <w:pPr>
      <w:tabs>
        <w:tab w:val="left" w:pos="3969"/>
      </w:tabs>
      <w:spacing w:before="360"/>
    </w:pPr>
    <w:rPr>
      <w:rFonts w:cs="Arial"/>
      <w:b/>
      <w:bCs/>
    </w:rPr>
  </w:style>
  <w:style w:type="paragraph" w:customStyle="1" w:styleId="Pa4">
    <w:name w:val="Pa4"/>
    <w:basedOn w:val="Standard"/>
    <w:next w:val="Standard"/>
    <w:uiPriority w:val="99"/>
    <w:rsid w:val="00311D06"/>
    <w:pPr>
      <w:autoSpaceDE w:val="0"/>
      <w:autoSpaceDN w:val="0"/>
      <w:adjustRightInd w:val="0"/>
      <w:spacing w:line="161" w:lineRule="atLeast"/>
    </w:pPr>
    <w:rPr>
      <w:sz w:val="24"/>
    </w:rPr>
  </w:style>
  <w:style w:type="paragraph" w:customStyle="1" w:styleId="Pa6">
    <w:name w:val="Pa6"/>
    <w:basedOn w:val="Standard"/>
    <w:next w:val="Standard"/>
    <w:uiPriority w:val="99"/>
    <w:rsid w:val="00311D06"/>
    <w:pPr>
      <w:autoSpaceDE w:val="0"/>
      <w:autoSpaceDN w:val="0"/>
      <w:adjustRightInd w:val="0"/>
      <w:spacing w:line="181" w:lineRule="atLeast"/>
    </w:pPr>
    <w:rPr>
      <w:rFonts w:ascii="DINPro-Bold" w:hAnsi="DINPro-Bold"/>
      <w:sz w:val="24"/>
    </w:rPr>
  </w:style>
  <w:style w:type="character" w:styleId="Kommentarzeichen">
    <w:name w:val="annotation reference"/>
    <w:basedOn w:val="Absatz-Standardschriftart"/>
    <w:uiPriority w:val="99"/>
    <w:semiHidden/>
    <w:unhideWhenUsed/>
    <w:rsid w:val="00705E79"/>
    <w:rPr>
      <w:sz w:val="16"/>
      <w:szCs w:val="16"/>
    </w:rPr>
  </w:style>
  <w:style w:type="paragraph" w:styleId="Kommentartext">
    <w:name w:val="annotation text"/>
    <w:basedOn w:val="Standard"/>
    <w:link w:val="KommentartextZchn"/>
    <w:uiPriority w:val="99"/>
    <w:unhideWhenUsed/>
    <w:rsid w:val="00705E79"/>
    <w:rPr>
      <w:szCs w:val="20"/>
    </w:rPr>
  </w:style>
  <w:style w:type="character" w:customStyle="1" w:styleId="KommentartextZchn">
    <w:name w:val="Kommentartext Zchn"/>
    <w:basedOn w:val="Absatz-Standardschriftart"/>
    <w:link w:val="Kommentartext"/>
    <w:uiPriority w:val="99"/>
    <w:rsid w:val="00705E79"/>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705E79"/>
    <w:rPr>
      <w:b/>
      <w:bCs/>
    </w:rPr>
  </w:style>
  <w:style w:type="character" w:customStyle="1" w:styleId="KommentarthemaZchn">
    <w:name w:val="Kommentarthema Zchn"/>
    <w:basedOn w:val="KommentartextZchn"/>
    <w:link w:val="Kommentarthema"/>
    <w:uiPriority w:val="99"/>
    <w:semiHidden/>
    <w:rsid w:val="00705E79"/>
    <w:rPr>
      <w:rFonts w:ascii="Arial" w:hAnsi="Arial"/>
      <w:b/>
      <w:bCs/>
      <w:sz w:val="20"/>
      <w:szCs w:val="20"/>
    </w:rPr>
  </w:style>
  <w:style w:type="paragraph" w:styleId="Sprechblasentext">
    <w:name w:val="Balloon Text"/>
    <w:basedOn w:val="Standard"/>
    <w:link w:val="SprechblasentextZchn"/>
    <w:uiPriority w:val="99"/>
    <w:semiHidden/>
    <w:unhideWhenUsed/>
    <w:rsid w:val="00705E7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5E79"/>
    <w:rPr>
      <w:rFonts w:ascii="Segoe UI" w:hAnsi="Segoe UI" w:cs="Segoe UI"/>
      <w:sz w:val="18"/>
      <w:szCs w:val="18"/>
    </w:rPr>
  </w:style>
  <w:style w:type="table" w:styleId="Tabellenraster">
    <w:name w:val="Table Grid"/>
    <w:basedOn w:val="NormaleTabelle"/>
    <w:uiPriority w:val="39"/>
    <w:rsid w:val="00705E79"/>
    <w:rPr>
      <w:rFonts w:ascii="DIN" w:hAnsi="DI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9C5C3C"/>
    <w:rPr>
      <w:rFonts w:ascii="Arial" w:eastAsiaTheme="majorEastAsia" w:hAnsi="Arial" w:cstheme="majorBidi"/>
      <w:b/>
      <w:sz w:val="20"/>
      <w:szCs w:val="26"/>
    </w:rPr>
  </w:style>
  <w:style w:type="character" w:customStyle="1" w:styleId="berschrift1Zchn">
    <w:name w:val="Überschrift 1 Zchn"/>
    <w:basedOn w:val="Absatz-Standardschriftart"/>
    <w:link w:val="berschrift1"/>
    <w:uiPriority w:val="9"/>
    <w:rsid w:val="009C5C3C"/>
    <w:rPr>
      <w:rFonts w:ascii="Arial" w:eastAsiaTheme="majorEastAsia" w:hAnsi="Arial" w:cstheme="majorBidi"/>
      <w:sz w:val="28"/>
      <w:szCs w:val="32"/>
    </w:rPr>
  </w:style>
  <w:style w:type="character" w:styleId="Hyperlink">
    <w:name w:val="Hyperlink"/>
    <w:basedOn w:val="Absatz-Standardschriftart"/>
    <w:rsid w:val="00B44298"/>
    <w:rPr>
      <w:color w:val="0000FF"/>
      <w:u w:val="single"/>
    </w:rPr>
  </w:style>
  <w:style w:type="paragraph" w:styleId="berarbeitung">
    <w:name w:val="Revision"/>
    <w:hidden/>
    <w:uiPriority w:val="99"/>
    <w:semiHidden/>
    <w:rsid w:val="00EA7A03"/>
    <w:rPr>
      <w:rFonts w:ascii="DINPro-Regular" w:hAnsi="DINPro-Regular"/>
      <w:sz w:val="20"/>
    </w:rPr>
  </w:style>
  <w:style w:type="character" w:customStyle="1" w:styleId="berschrift3Zchn">
    <w:name w:val="Überschrift 3 Zchn"/>
    <w:basedOn w:val="Absatz-Standardschriftart"/>
    <w:link w:val="berschrift3"/>
    <w:uiPriority w:val="9"/>
    <w:rsid w:val="00ED02A3"/>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0084">
      <w:bodyDiv w:val="1"/>
      <w:marLeft w:val="0"/>
      <w:marRight w:val="0"/>
      <w:marTop w:val="0"/>
      <w:marBottom w:val="0"/>
      <w:divBdr>
        <w:top w:val="none" w:sz="0" w:space="0" w:color="auto"/>
        <w:left w:val="none" w:sz="0" w:space="0" w:color="auto"/>
        <w:bottom w:val="none" w:sz="0" w:space="0" w:color="auto"/>
        <w:right w:val="none" w:sz="0" w:space="0" w:color="auto"/>
      </w:divBdr>
    </w:div>
    <w:div w:id="8927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schaere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schaer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8F6DA-2E92-47AB-B679-64CDC53CE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3928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Technische Dokumentation</dc:creator>
  <cp:keywords/>
  <dc:description/>
  <cp:lastModifiedBy>ARBER Barbara (Schaerer CH)</cp:lastModifiedBy>
  <cp:revision>72</cp:revision>
  <cp:lastPrinted>2022-02-25T11:50:00Z</cp:lastPrinted>
  <dcterms:created xsi:type="dcterms:W3CDTF">2022-02-25T11:39:00Z</dcterms:created>
  <dcterms:modified xsi:type="dcterms:W3CDTF">2024-02-12T07:28:00Z</dcterms:modified>
</cp:coreProperties>
</file>