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87BEF2" w14:textId="77777777" w:rsidR="0069450D" w:rsidRDefault="0069450D" w:rsidP="001A3E55">
      <w:pPr>
        <w:rPr>
          <w:rFonts w:ascii="Arial" w:hAnsi="Arial" w:cs="Arial"/>
          <w:b/>
          <w:sz w:val="20"/>
          <w:szCs w:val="20"/>
          <w:u w:val="single"/>
        </w:rPr>
      </w:pPr>
    </w:p>
    <w:p w14:paraId="3BB5343D" w14:textId="77777777" w:rsidR="00C95F1B" w:rsidRDefault="00C95F1B" w:rsidP="00C95F1B">
      <w:pPr>
        <w:rPr>
          <w:rFonts w:ascii="Arial" w:hAnsi="Arial" w:cs="Arial"/>
          <w:b/>
          <w:sz w:val="20"/>
          <w:szCs w:val="20"/>
          <w:u w:val="single"/>
        </w:rPr>
      </w:pPr>
      <w:bookmarkStart w:id="0" w:name="OLE_LINK2"/>
      <w:bookmarkStart w:id="1" w:name="OLE_LINK1"/>
      <w:r>
        <w:rPr>
          <w:rFonts w:ascii="Arial" w:hAnsi="Arial" w:cs="Arial"/>
          <w:b/>
          <w:sz w:val="20"/>
          <w:szCs w:val="20"/>
          <w:u w:val="single"/>
        </w:rPr>
        <w:t>WMF 1500 S+ – Inklusive elektronischem Münzprüfer für Cent, Euro oder Wertmarken.</w:t>
      </w:r>
    </w:p>
    <w:p w14:paraId="31A1D856" w14:textId="77777777" w:rsidR="00C95F1B" w:rsidRDefault="00C95F1B" w:rsidP="00C95F1B">
      <w:pPr>
        <w:rPr>
          <w:rFonts w:ascii="Arial" w:hAnsi="Arial" w:cs="Arial"/>
          <w:b/>
          <w:sz w:val="20"/>
          <w:szCs w:val="20"/>
          <w:u w:val="single"/>
        </w:rPr>
      </w:pPr>
      <w:r>
        <w:rPr>
          <w:rFonts w:ascii="Arial" w:hAnsi="Arial" w:cs="Arial"/>
          <w:b/>
          <w:sz w:val="20"/>
          <w:szCs w:val="20"/>
          <w:u w:val="single"/>
        </w:rPr>
        <w:t>Beispielweise in Verbindung mit einer WMF 1500 S+ – Easy Milk – Vollautomat für Kaffeespezialitäten. Ausgerüstet mit zwei Kaffeemühlen und einem Pulverdispenser. Heißwasserausgabe, Festwasser- und Ablaufanschluss.</w:t>
      </w:r>
    </w:p>
    <w:bookmarkEnd w:id="0"/>
    <w:bookmarkEnd w:id="1"/>
    <w:p w14:paraId="28F51C5B" w14:textId="77777777" w:rsidR="00C95F1B" w:rsidRDefault="00C95F1B" w:rsidP="00C95F1B">
      <w:pPr>
        <w:rPr>
          <w:rFonts w:ascii="Arial" w:hAnsi="Arial" w:cs="Arial"/>
          <w:sz w:val="20"/>
          <w:szCs w:val="20"/>
        </w:rPr>
      </w:pPr>
    </w:p>
    <w:p w14:paraId="5E4DA2FA" w14:textId="77777777" w:rsidR="00C95F1B" w:rsidRDefault="00C95F1B" w:rsidP="00C95F1B">
      <w:pPr>
        <w:rPr>
          <w:rFonts w:ascii="Arial" w:hAnsi="Arial" w:cs="Arial"/>
          <w:sz w:val="20"/>
          <w:szCs w:val="20"/>
        </w:rPr>
      </w:pPr>
    </w:p>
    <w:p w14:paraId="63723B71" w14:textId="77777777" w:rsidR="00C95F1B" w:rsidRDefault="00C95F1B" w:rsidP="00C95F1B">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14:paraId="305F4A19" w14:textId="77777777" w:rsidR="00C95F1B" w:rsidRDefault="00C95F1B" w:rsidP="00C95F1B">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14:paraId="52AA7813" w14:textId="77777777" w:rsidR="00C95F1B" w:rsidRDefault="00C95F1B" w:rsidP="00C95F1B">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0B6C06">
        <w:rPr>
          <w:rFonts w:ascii="Arial" w:hAnsi="Arial" w:cs="Arial"/>
          <w:sz w:val="20"/>
          <w:szCs w:val="20"/>
        </w:rPr>
        <w:t>2,75</w:t>
      </w:r>
      <w:r>
        <w:rPr>
          <w:rFonts w:ascii="Arial" w:hAnsi="Arial" w:cs="Arial"/>
          <w:sz w:val="20"/>
          <w:szCs w:val="20"/>
        </w:rPr>
        <w:t xml:space="preserve"> - 3,5 kW</w:t>
      </w:r>
    </w:p>
    <w:p w14:paraId="70CD4651" w14:textId="77777777" w:rsidR="00C95F1B" w:rsidRDefault="00C95F1B" w:rsidP="00C95F1B">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14:paraId="0E0F9454" w14:textId="77777777" w:rsidR="00C95F1B" w:rsidRDefault="00C95F1B" w:rsidP="00C95F1B">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06BA1A95" w14:textId="0D24C05C" w:rsidR="00C95F1B" w:rsidRDefault="00C95F1B" w:rsidP="00C95F1B">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82513D">
        <w:rPr>
          <w:rFonts w:ascii="Arial" w:hAnsi="Arial" w:cs="Arial"/>
          <w:sz w:val="20"/>
          <w:szCs w:val="20"/>
        </w:rPr>
        <w:t>430</w:t>
      </w:r>
      <w:r>
        <w:rPr>
          <w:rFonts w:ascii="Arial" w:hAnsi="Arial" w:cs="Arial"/>
          <w:sz w:val="20"/>
          <w:szCs w:val="20"/>
        </w:rPr>
        <w:t xml:space="preserve"> mm</w:t>
      </w:r>
      <w:r w:rsidR="0082513D">
        <w:rPr>
          <w:rFonts w:ascii="Arial" w:hAnsi="Arial" w:cs="Arial"/>
          <w:sz w:val="20"/>
          <w:szCs w:val="20"/>
        </w:rPr>
        <w:t xml:space="preserve"> (inkl. Münzprüfer)</w:t>
      </w:r>
    </w:p>
    <w:p w14:paraId="2C9A8538" w14:textId="77777777" w:rsidR="00C95F1B" w:rsidRDefault="00C95F1B" w:rsidP="00C95F1B">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F81D17">
        <w:rPr>
          <w:rFonts w:ascii="Arial" w:hAnsi="Arial" w:cs="Arial"/>
          <w:sz w:val="20"/>
          <w:szCs w:val="20"/>
        </w:rPr>
        <w:t>1</w:t>
      </w:r>
      <w:r>
        <w:rPr>
          <w:rFonts w:ascii="Arial" w:hAnsi="Arial" w:cs="Arial"/>
          <w:sz w:val="20"/>
          <w:szCs w:val="20"/>
        </w:rPr>
        <w:t>6 mm</w:t>
      </w:r>
    </w:p>
    <w:p w14:paraId="3EF58CEF" w14:textId="77777777" w:rsidR="00C95F1B" w:rsidRDefault="00C95F1B" w:rsidP="00C95F1B">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6D2C93A0" w14:textId="77777777" w:rsidR="00C95F1B" w:rsidRDefault="00C95F1B" w:rsidP="00C95F1B">
      <w:pPr>
        <w:rPr>
          <w:rFonts w:ascii="Arial" w:hAnsi="Arial" w:cs="Arial"/>
          <w:sz w:val="20"/>
          <w:szCs w:val="20"/>
        </w:rPr>
      </w:pPr>
    </w:p>
    <w:p w14:paraId="6228430E" w14:textId="77777777" w:rsidR="00C95F1B" w:rsidRDefault="00C95F1B" w:rsidP="00C95F1B">
      <w:pPr>
        <w:rPr>
          <w:rFonts w:ascii="Arial" w:hAnsi="Arial" w:cs="Arial"/>
          <w:sz w:val="20"/>
          <w:szCs w:val="20"/>
        </w:rPr>
      </w:pPr>
    </w:p>
    <w:p w14:paraId="3DA15983" w14:textId="77777777" w:rsidR="00C95F1B" w:rsidRDefault="00C95F1B" w:rsidP="00C95F1B">
      <w:pPr>
        <w:rPr>
          <w:rFonts w:ascii="Arial" w:hAnsi="Arial" w:cs="Arial"/>
          <w:b/>
          <w:sz w:val="20"/>
          <w:szCs w:val="20"/>
        </w:rPr>
      </w:pPr>
      <w:r>
        <w:rPr>
          <w:rFonts w:ascii="Arial" w:hAnsi="Arial" w:cs="Arial"/>
          <w:b/>
          <w:sz w:val="20"/>
          <w:szCs w:val="20"/>
        </w:rPr>
        <w:t>Leistungsbeschreibung</w:t>
      </w:r>
    </w:p>
    <w:p w14:paraId="71F3BFDE" w14:textId="77777777" w:rsidR="00C95F1B" w:rsidRDefault="00C95F1B" w:rsidP="00C95F1B">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2F149A37" w14:textId="77777777" w:rsidR="00C95F1B" w:rsidRDefault="00C95F1B" w:rsidP="00C95F1B">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446CFF7B" w14:textId="77777777" w:rsidR="00C95F1B" w:rsidRDefault="00C95F1B" w:rsidP="00C95F1B">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2491E0CF" w14:textId="088BA27A" w:rsidR="00C95F1B" w:rsidRDefault="00F60B1D" w:rsidP="00C95F1B">
      <w:pPr>
        <w:rPr>
          <w:rFonts w:ascii="Arial" w:hAnsi="Arial" w:cs="Arial"/>
          <w:sz w:val="20"/>
          <w:szCs w:val="20"/>
        </w:rPr>
      </w:pPr>
      <w:r w:rsidRPr="00F60B1D">
        <w:rPr>
          <w:rFonts w:ascii="Arial" w:hAnsi="Arial" w:cs="Arial"/>
          <w:sz w:val="20"/>
          <w:szCs w:val="20"/>
        </w:rPr>
        <w:t>Da die Kaffeemaschine an ein Verkaufsgerät angeschlossen ist, erfolgt die Milchzufuhr von links oder bei georderter Option Unterstell- oder Unterthekenkühler auch von unten.</w:t>
      </w:r>
    </w:p>
    <w:p w14:paraId="0B6A37D9" w14:textId="77777777" w:rsidR="00C95F1B" w:rsidRDefault="00C95F1B" w:rsidP="00C95F1B">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04ED40B9" w14:textId="77777777" w:rsidR="00C95F1B" w:rsidRDefault="00C95F1B" w:rsidP="00C95F1B">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1CD8B839" w14:textId="77777777" w:rsidR="00C95F1B" w:rsidRDefault="00C95F1B" w:rsidP="00C95F1B">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14:paraId="41203355" w14:textId="77777777" w:rsidR="00C95F1B" w:rsidRDefault="00C95F1B" w:rsidP="00C95F1B">
      <w:pPr>
        <w:rPr>
          <w:rFonts w:ascii="Arial" w:hAnsi="Arial" w:cs="Arial"/>
          <w:sz w:val="20"/>
          <w:szCs w:val="20"/>
        </w:rPr>
      </w:pPr>
      <w:r>
        <w:rPr>
          <w:rFonts w:ascii="Arial" w:hAnsi="Arial" w:cs="Arial"/>
          <w:sz w:val="20"/>
          <w:szCs w:val="20"/>
        </w:rPr>
        <w:t xml:space="preserve">Die Unterstellhöhe bei der WMF 1500 S+ beträgt </w:t>
      </w:r>
      <w:r w:rsidR="00327515">
        <w:rPr>
          <w:rFonts w:ascii="Arial" w:hAnsi="Arial" w:cs="Arial"/>
          <w:sz w:val="20"/>
          <w:szCs w:val="20"/>
        </w:rPr>
        <w:t>66</w:t>
      </w:r>
      <w:r>
        <w:rPr>
          <w:rFonts w:ascii="Arial" w:hAnsi="Arial" w:cs="Arial"/>
          <w:sz w:val="20"/>
          <w:szCs w:val="20"/>
        </w:rPr>
        <w:t xml:space="preserve"> bis </w:t>
      </w:r>
      <w:r w:rsidR="00327515">
        <w:rPr>
          <w:rFonts w:ascii="Arial" w:hAnsi="Arial" w:cs="Arial"/>
          <w:sz w:val="20"/>
          <w:szCs w:val="20"/>
        </w:rPr>
        <w:t>166</w:t>
      </w:r>
      <w:r>
        <w:rPr>
          <w:rFonts w:ascii="Arial" w:hAnsi="Arial" w:cs="Arial"/>
          <w:sz w:val="20"/>
          <w:szCs w:val="20"/>
        </w:rPr>
        <w:t xml:space="preserve"> mm. Der Auslauf ist mittig installiert und höhenverstellbar. Der Heißwasserauslauf hat eine Unterstellhöhe von 101 mm.</w:t>
      </w:r>
    </w:p>
    <w:p w14:paraId="0B5E0871" w14:textId="77777777" w:rsidR="0015656D" w:rsidRDefault="00C95F1B" w:rsidP="00C95F1B">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14:paraId="3176923F" w14:textId="77777777" w:rsidR="0015656D" w:rsidRDefault="0015656D">
      <w:pPr>
        <w:spacing w:line="240" w:lineRule="auto"/>
        <w:rPr>
          <w:rFonts w:ascii="Arial" w:hAnsi="Arial" w:cs="Arial"/>
          <w:sz w:val="20"/>
          <w:szCs w:val="20"/>
        </w:rPr>
      </w:pPr>
      <w:r>
        <w:rPr>
          <w:rFonts w:ascii="Arial" w:hAnsi="Arial" w:cs="Arial"/>
          <w:sz w:val="20"/>
          <w:szCs w:val="20"/>
        </w:rPr>
        <w:br w:type="page"/>
      </w:r>
    </w:p>
    <w:p w14:paraId="2CD54165" w14:textId="77777777" w:rsidR="00C95F1B" w:rsidRDefault="00C95F1B" w:rsidP="00C95F1B">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0C3A969D" w14:textId="77777777" w:rsidR="00C95F1B" w:rsidRDefault="00C95F1B" w:rsidP="00C95F1B">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3EB0AD1F" w14:textId="77777777" w:rsidR="00C95F1B" w:rsidRDefault="00C95F1B" w:rsidP="00C95F1B">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1AEE5EEC" w14:textId="77777777" w:rsidR="00C95F1B" w:rsidRDefault="00C95F1B" w:rsidP="00C95F1B">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45BC4359" w14:textId="77777777" w:rsidR="00C95F1B" w:rsidRDefault="00C95F1B" w:rsidP="00C95F1B">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62708F56" w14:textId="77777777" w:rsidR="00C95F1B" w:rsidRDefault="00C95F1B" w:rsidP="00C95F1B">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1337C690" w14:textId="77777777" w:rsidR="00C95F1B" w:rsidRDefault="00C95F1B" w:rsidP="00C95F1B">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5DC94080" w14:textId="77777777" w:rsidR="00C95F1B" w:rsidRDefault="00C95F1B" w:rsidP="00C95F1B">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14:paraId="0CBC6591" w14:textId="77777777" w:rsidR="00C95F1B" w:rsidRDefault="00C95F1B" w:rsidP="00C95F1B">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329110D7" w14:textId="77777777" w:rsidR="00C95F1B" w:rsidRDefault="00C95F1B" w:rsidP="00C95F1B">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023FE58C" w14:textId="77777777" w:rsidR="00C95F1B" w:rsidRDefault="00C95F1B" w:rsidP="00C95F1B">
      <w:pPr>
        <w:rPr>
          <w:rFonts w:ascii="Arial" w:hAnsi="Arial" w:cs="Arial"/>
          <w:sz w:val="20"/>
          <w:szCs w:val="20"/>
        </w:rPr>
      </w:pPr>
    </w:p>
    <w:p w14:paraId="6855CC60" w14:textId="77777777" w:rsidR="00C95F1B" w:rsidRDefault="00C95F1B" w:rsidP="00C95F1B">
      <w:pPr>
        <w:rPr>
          <w:rFonts w:ascii="Arial" w:hAnsi="Arial" w:cs="Arial"/>
          <w:b/>
          <w:sz w:val="20"/>
          <w:szCs w:val="20"/>
        </w:rPr>
      </w:pPr>
      <w:r>
        <w:rPr>
          <w:rFonts w:ascii="Arial" w:hAnsi="Arial" w:cs="Arial"/>
          <w:b/>
          <w:sz w:val="20"/>
          <w:szCs w:val="20"/>
        </w:rPr>
        <w:t>Zubehör Verkaufseinrichtung</w:t>
      </w:r>
    </w:p>
    <w:p w14:paraId="3E8E78A3" w14:textId="77777777" w:rsidR="00C95F1B" w:rsidRDefault="00C95F1B" w:rsidP="00C95F1B">
      <w:pPr>
        <w:rPr>
          <w:rFonts w:ascii="Arial" w:hAnsi="Arial" w:cs="Arial"/>
          <w:sz w:val="20"/>
          <w:szCs w:val="20"/>
        </w:rPr>
      </w:pPr>
      <w:r>
        <w:rPr>
          <w:rFonts w:ascii="Arial" w:hAnsi="Arial" w:cs="Arial"/>
          <w:sz w:val="20"/>
          <w:szCs w:val="20"/>
        </w:rPr>
        <w:t>Angeschlossen ist die WMF 1500 S+ an einen Münzprüfer mit MDB-Schnittstelle. Der Münzprüfer ist geeignet für Cent, Euro oder Wertmarken. Nach Einwurf der erforderlichen Münzen oder Wertmarken erfolgt auf Tastendruck die Ausgabe des gewünschten Getränks. Der Münzprüfer kann ausgeschaltet und das Gerät auf Druckknopfentnahme umgestellt werden.</w:t>
      </w:r>
    </w:p>
    <w:p w14:paraId="7AB6D60F" w14:textId="77777777" w:rsidR="00C95F1B" w:rsidRDefault="00C95F1B" w:rsidP="00C95F1B">
      <w:pPr>
        <w:rPr>
          <w:rFonts w:ascii="Arial" w:hAnsi="Arial" w:cs="Arial"/>
          <w:sz w:val="20"/>
          <w:szCs w:val="20"/>
        </w:rPr>
      </w:pPr>
    </w:p>
    <w:p w14:paraId="533EFD47" w14:textId="77777777" w:rsidR="00C95F1B" w:rsidRDefault="00C95F1B" w:rsidP="00C95F1B">
      <w:pPr>
        <w:rPr>
          <w:rFonts w:ascii="Arial" w:hAnsi="Arial" w:cs="Arial"/>
          <w:b/>
          <w:sz w:val="20"/>
          <w:szCs w:val="20"/>
        </w:rPr>
      </w:pPr>
      <w:r>
        <w:rPr>
          <w:rFonts w:ascii="Arial" w:hAnsi="Arial" w:cs="Arial"/>
          <w:b/>
          <w:sz w:val="20"/>
          <w:szCs w:val="20"/>
        </w:rPr>
        <w:t>Installation</w:t>
      </w:r>
    </w:p>
    <w:p w14:paraId="32876223" w14:textId="77777777" w:rsidR="00C95F1B" w:rsidRDefault="00C95F1B" w:rsidP="00C95F1B">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0ECCAE49" w14:textId="77777777" w:rsidR="00C95F1B" w:rsidRDefault="00C95F1B" w:rsidP="00C95F1B">
      <w:pPr>
        <w:rPr>
          <w:rFonts w:ascii="Arial" w:hAnsi="Arial" w:cs="Arial"/>
          <w:sz w:val="20"/>
          <w:szCs w:val="20"/>
        </w:rPr>
      </w:pPr>
    </w:p>
    <w:p w14:paraId="5D46EAA1" w14:textId="77777777" w:rsidR="00C95F1B" w:rsidRDefault="00C95F1B" w:rsidP="00C95F1B">
      <w:pPr>
        <w:rPr>
          <w:rFonts w:ascii="Arial" w:hAnsi="Arial" w:cs="Arial"/>
          <w:b/>
          <w:sz w:val="16"/>
          <w:szCs w:val="16"/>
        </w:rPr>
      </w:pPr>
      <w:r>
        <w:rPr>
          <w:rFonts w:ascii="Arial" w:hAnsi="Arial" w:cs="Arial"/>
          <w:b/>
          <w:sz w:val="16"/>
          <w:szCs w:val="16"/>
        </w:rPr>
        <w:t xml:space="preserve">WMF GmbH Art. Nr. 03 1920 </w:t>
      </w:r>
      <w:proofErr w:type="spellStart"/>
      <w:r>
        <w:rPr>
          <w:rFonts w:ascii="Arial" w:hAnsi="Arial" w:cs="Arial"/>
          <w:b/>
          <w:sz w:val="16"/>
          <w:szCs w:val="16"/>
        </w:rPr>
        <w:t>xxxx</w:t>
      </w:r>
      <w:proofErr w:type="spellEnd"/>
    </w:p>
    <w:p w14:paraId="04A4009A" w14:textId="77777777" w:rsidR="009F1ED6" w:rsidRPr="009F1ED6" w:rsidRDefault="009F1ED6" w:rsidP="00C95F1B">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732D4" w14:textId="77777777" w:rsidR="008D30FF" w:rsidRDefault="008D30FF">
      <w:r>
        <w:separator/>
      </w:r>
    </w:p>
  </w:endnote>
  <w:endnote w:type="continuationSeparator" w:id="0">
    <w:p w14:paraId="5F9197CA"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E23E52C-4840-4BDB-BACD-7DF65BD525A5}"/>
    <w:embedBold r:id="rId2" w:fontKey="{E4FE712C-1DD4-4F6C-A764-575EF052E823}"/>
    <w:embedItalic r:id="rId3" w:fontKey="{A71E33E9-7950-46B5-A53B-F3BD90F3BE78}"/>
    <w:embedBoldItalic r:id="rId4" w:fontKey="{35FA73C1-A903-44F9-B8DA-25D53224699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50A4E81-9AA9-4841-A7C4-5A27D94171E1}"/>
  </w:font>
  <w:font w:name="Cambria">
    <w:panose1 w:val="02040503050406030204"/>
    <w:charset w:val="00"/>
    <w:family w:val="roman"/>
    <w:pitch w:val="variable"/>
    <w:sig w:usb0="E00006FF" w:usb1="420024FF" w:usb2="02000000" w:usb3="00000000" w:csb0="0000019F" w:csb1="00000000"/>
    <w:embedRegular r:id="rId6" w:fontKey="{57B62756-EA08-49DA-86B2-CD6909DE9A36}"/>
  </w:font>
  <w:font w:name="Calibri">
    <w:panose1 w:val="020F0502020204030204"/>
    <w:charset w:val="00"/>
    <w:family w:val="swiss"/>
    <w:pitch w:val="variable"/>
    <w:sig w:usb0="E4002EFF" w:usb1="C000247B" w:usb2="00000009" w:usb3="00000000" w:csb0="000001FF" w:csb1="00000000"/>
    <w:embedRegular r:id="rId7" w:fontKey="{7AC3A25B-2EA4-4AD3-9651-E7969930357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70323" w14:textId="77777777" w:rsidR="004E0465" w:rsidRDefault="004E0465" w:rsidP="004E0465">
    <w:pPr>
      <w:pStyle w:val="Fuzeile"/>
      <w:rPr>
        <w:rFonts w:ascii="Arial" w:hAnsi="Arial" w:cs="Arial"/>
        <w:sz w:val="14"/>
        <w:szCs w:val="14"/>
      </w:rPr>
    </w:pPr>
    <w:r>
      <w:rPr>
        <w:noProof/>
      </w:rPr>
      <w:drawing>
        <wp:anchor distT="0" distB="0" distL="114300" distR="114300" simplePos="0" relativeHeight="251659264" behindDoc="1" locked="0" layoutInCell="1" allowOverlap="1" wp14:anchorId="19AC37DC" wp14:editId="7EE7B814">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1A8DCA35" wp14:editId="4C931F4E">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4324DB30" w14:textId="6D9E87A1" w:rsidR="004E0465" w:rsidRDefault="00830607" w:rsidP="004E0465">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Pr>
                              <w:rFonts w:ascii="Arial" w:hAnsi="Arial" w:cs="Arial"/>
                              <w:sz w:val="14"/>
                              <w:szCs w:val="14"/>
                            </w:rPr>
                            <w:tab/>
                          </w:r>
                          <w:r>
                            <w:rPr>
                              <w:rFonts w:ascii="Arial" w:hAnsi="Arial" w:cs="Arial"/>
                              <w:sz w:val="14"/>
                              <w:szCs w:val="14"/>
                            </w:rPr>
                            <w:tab/>
                          </w:r>
                          <w:r w:rsidR="004E0465">
                            <w:rPr>
                              <w:rFonts w:ascii="Arial" w:hAnsi="Arial" w:cs="Arial"/>
                              <w:sz w:val="14"/>
                              <w:szCs w:val="14"/>
                            </w:rPr>
                            <w:t xml:space="preserve">S. </w:t>
                          </w:r>
                          <w:r w:rsidR="004E0465">
                            <w:rPr>
                              <w:rFonts w:ascii="Arial" w:hAnsi="Arial" w:cs="Arial"/>
                              <w:b/>
                              <w:sz w:val="14"/>
                              <w:szCs w:val="14"/>
                            </w:rPr>
                            <w:fldChar w:fldCharType="begin"/>
                          </w:r>
                          <w:r w:rsidR="004E0465">
                            <w:rPr>
                              <w:rFonts w:ascii="Arial" w:hAnsi="Arial" w:cs="Arial"/>
                              <w:b/>
                              <w:sz w:val="14"/>
                              <w:szCs w:val="14"/>
                            </w:rPr>
                            <w:instrText>PAGE</w:instrText>
                          </w:r>
                          <w:r w:rsidR="004E0465">
                            <w:rPr>
                              <w:rFonts w:ascii="Arial" w:hAnsi="Arial" w:cs="Arial"/>
                              <w:b/>
                              <w:sz w:val="14"/>
                              <w:szCs w:val="14"/>
                            </w:rPr>
                            <w:fldChar w:fldCharType="separate"/>
                          </w:r>
                          <w:r w:rsidR="000B6C06">
                            <w:rPr>
                              <w:rFonts w:ascii="Arial" w:hAnsi="Arial" w:cs="Arial"/>
                              <w:b/>
                              <w:noProof/>
                              <w:sz w:val="14"/>
                              <w:szCs w:val="14"/>
                            </w:rPr>
                            <w:t>2</w:t>
                          </w:r>
                          <w:r w:rsidR="004E0465">
                            <w:rPr>
                              <w:rFonts w:ascii="Arial" w:hAnsi="Arial" w:cs="Arial"/>
                              <w:b/>
                              <w:sz w:val="14"/>
                              <w:szCs w:val="14"/>
                            </w:rPr>
                            <w:fldChar w:fldCharType="end"/>
                          </w:r>
                          <w:r w:rsidR="004E0465">
                            <w:rPr>
                              <w:rFonts w:ascii="Arial" w:hAnsi="Arial" w:cs="Arial"/>
                              <w:sz w:val="14"/>
                              <w:szCs w:val="14"/>
                            </w:rPr>
                            <w:t xml:space="preserve"> / </w:t>
                          </w:r>
                          <w:r w:rsidR="004E0465">
                            <w:rPr>
                              <w:rFonts w:ascii="Arial" w:hAnsi="Arial" w:cs="Arial"/>
                              <w:b/>
                              <w:sz w:val="14"/>
                              <w:szCs w:val="14"/>
                            </w:rPr>
                            <w:fldChar w:fldCharType="begin"/>
                          </w:r>
                          <w:r w:rsidR="004E0465">
                            <w:rPr>
                              <w:rFonts w:ascii="Arial" w:hAnsi="Arial" w:cs="Arial"/>
                              <w:b/>
                              <w:sz w:val="14"/>
                              <w:szCs w:val="14"/>
                            </w:rPr>
                            <w:instrText>NUMPAGES</w:instrText>
                          </w:r>
                          <w:r w:rsidR="004E0465">
                            <w:rPr>
                              <w:rFonts w:ascii="Arial" w:hAnsi="Arial" w:cs="Arial"/>
                              <w:b/>
                              <w:sz w:val="14"/>
                              <w:szCs w:val="14"/>
                            </w:rPr>
                            <w:fldChar w:fldCharType="separate"/>
                          </w:r>
                          <w:r w:rsidR="000B6C06">
                            <w:rPr>
                              <w:rFonts w:ascii="Arial" w:hAnsi="Arial" w:cs="Arial"/>
                              <w:b/>
                              <w:noProof/>
                              <w:sz w:val="14"/>
                              <w:szCs w:val="14"/>
                            </w:rPr>
                            <w:t>2</w:t>
                          </w:r>
                          <w:r w:rsidR="004E0465">
                            <w:rPr>
                              <w:rFonts w:ascii="Arial" w:hAnsi="Arial" w:cs="Arial"/>
                              <w:b/>
                              <w:sz w:val="14"/>
                              <w:szCs w:val="14"/>
                            </w:rPr>
                            <w:fldChar w:fldCharType="end"/>
                          </w:r>
                        </w:p>
                        <w:p w14:paraId="77F990D5" w14:textId="77777777" w:rsidR="004E0465" w:rsidRDefault="004E0465" w:rsidP="004E046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3C3637C3" w14:textId="77777777" w:rsidR="004E0465" w:rsidRDefault="004E0465" w:rsidP="004E046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1A8DCA35"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4324DB30" w14:textId="6D9E87A1" w:rsidR="004E0465" w:rsidRDefault="00830607" w:rsidP="004E0465">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sidR="004E0465">
                      <w:rPr>
                        <w:rFonts w:ascii="Arial" w:hAnsi="Arial" w:cs="Arial"/>
                        <w:sz w:val="14"/>
                        <w:szCs w:val="14"/>
                      </w:rPr>
                      <w:tab/>
                    </w:r>
                    <w:r>
                      <w:rPr>
                        <w:rFonts w:ascii="Arial" w:hAnsi="Arial" w:cs="Arial"/>
                        <w:sz w:val="14"/>
                        <w:szCs w:val="14"/>
                      </w:rPr>
                      <w:tab/>
                    </w:r>
                    <w:r>
                      <w:rPr>
                        <w:rFonts w:ascii="Arial" w:hAnsi="Arial" w:cs="Arial"/>
                        <w:sz w:val="14"/>
                        <w:szCs w:val="14"/>
                      </w:rPr>
                      <w:tab/>
                    </w:r>
                    <w:r w:rsidR="004E0465">
                      <w:rPr>
                        <w:rFonts w:ascii="Arial" w:hAnsi="Arial" w:cs="Arial"/>
                        <w:sz w:val="14"/>
                        <w:szCs w:val="14"/>
                      </w:rPr>
                      <w:t xml:space="preserve">S. </w:t>
                    </w:r>
                    <w:r w:rsidR="004E0465">
                      <w:rPr>
                        <w:rFonts w:ascii="Arial" w:hAnsi="Arial" w:cs="Arial"/>
                        <w:b/>
                        <w:sz w:val="14"/>
                        <w:szCs w:val="14"/>
                      </w:rPr>
                      <w:fldChar w:fldCharType="begin"/>
                    </w:r>
                    <w:r w:rsidR="004E0465">
                      <w:rPr>
                        <w:rFonts w:ascii="Arial" w:hAnsi="Arial" w:cs="Arial"/>
                        <w:b/>
                        <w:sz w:val="14"/>
                        <w:szCs w:val="14"/>
                      </w:rPr>
                      <w:instrText>PAGE</w:instrText>
                    </w:r>
                    <w:r w:rsidR="004E0465">
                      <w:rPr>
                        <w:rFonts w:ascii="Arial" w:hAnsi="Arial" w:cs="Arial"/>
                        <w:b/>
                        <w:sz w:val="14"/>
                        <w:szCs w:val="14"/>
                      </w:rPr>
                      <w:fldChar w:fldCharType="separate"/>
                    </w:r>
                    <w:r w:rsidR="000B6C06">
                      <w:rPr>
                        <w:rFonts w:ascii="Arial" w:hAnsi="Arial" w:cs="Arial"/>
                        <w:b/>
                        <w:noProof/>
                        <w:sz w:val="14"/>
                        <w:szCs w:val="14"/>
                      </w:rPr>
                      <w:t>2</w:t>
                    </w:r>
                    <w:r w:rsidR="004E0465">
                      <w:rPr>
                        <w:rFonts w:ascii="Arial" w:hAnsi="Arial" w:cs="Arial"/>
                        <w:b/>
                        <w:sz w:val="14"/>
                        <w:szCs w:val="14"/>
                      </w:rPr>
                      <w:fldChar w:fldCharType="end"/>
                    </w:r>
                    <w:r w:rsidR="004E0465">
                      <w:rPr>
                        <w:rFonts w:ascii="Arial" w:hAnsi="Arial" w:cs="Arial"/>
                        <w:sz w:val="14"/>
                        <w:szCs w:val="14"/>
                      </w:rPr>
                      <w:t xml:space="preserve"> / </w:t>
                    </w:r>
                    <w:r w:rsidR="004E0465">
                      <w:rPr>
                        <w:rFonts w:ascii="Arial" w:hAnsi="Arial" w:cs="Arial"/>
                        <w:b/>
                        <w:sz w:val="14"/>
                        <w:szCs w:val="14"/>
                      </w:rPr>
                      <w:fldChar w:fldCharType="begin"/>
                    </w:r>
                    <w:r w:rsidR="004E0465">
                      <w:rPr>
                        <w:rFonts w:ascii="Arial" w:hAnsi="Arial" w:cs="Arial"/>
                        <w:b/>
                        <w:sz w:val="14"/>
                        <w:szCs w:val="14"/>
                      </w:rPr>
                      <w:instrText>NUMPAGES</w:instrText>
                    </w:r>
                    <w:r w:rsidR="004E0465">
                      <w:rPr>
                        <w:rFonts w:ascii="Arial" w:hAnsi="Arial" w:cs="Arial"/>
                        <w:b/>
                        <w:sz w:val="14"/>
                        <w:szCs w:val="14"/>
                      </w:rPr>
                      <w:fldChar w:fldCharType="separate"/>
                    </w:r>
                    <w:r w:rsidR="000B6C06">
                      <w:rPr>
                        <w:rFonts w:ascii="Arial" w:hAnsi="Arial" w:cs="Arial"/>
                        <w:b/>
                        <w:noProof/>
                        <w:sz w:val="14"/>
                        <w:szCs w:val="14"/>
                      </w:rPr>
                      <w:t>2</w:t>
                    </w:r>
                    <w:r w:rsidR="004E0465">
                      <w:rPr>
                        <w:rFonts w:ascii="Arial" w:hAnsi="Arial" w:cs="Arial"/>
                        <w:b/>
                        <w:sz w:val="14"/>
                        <w:szCs w:val="14"/>
                      </w:rPr>
                      <w:fldChar w:fldCharType="end"/>
                    </w:r>
                  </w:p>
                  <w:p w14:paraId="77F990D5" w14:textId="77777777" w:rsidR="004E0465" w:rsidRDefault="004E0465" w:rsidP="004E046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3C3637C3" w14:textId="77777777" w:rsidR="004E0465" w:rsidRDefault="004E0465" w:rsidP="004E046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41A03A32" w14:textId="77777777" w:rsidR="00B840A8" w:rsidRPr="004E0465" w:rsidRDefault="00B840A8" w:rsidP="004E04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B7CCD1" w14:textId="77777777" w:rsidR="008D30FF" w:rsidRDefault="008D30FF">
      <w:r>
        <w:separator/>
      </w:r>
    </w:p>
  </w:footnote>
  <w:footnote w:type="continuationSeparator" w:id="0">
    <w:p w14:paraId="2FBCA4CD"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7CC7D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1D1A443A" wp14:editId="13B81FE4">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675D8"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71D3962A"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D34BA06" w14:textId="77777777" w:rsidR="00FA5F78" w:rsidRDefault="00FA5F78" w:rsidP="00645214">
    <w:pPr>
      <w:rPr>
        <w:b/>
        <w:sz w:val="30"/>
        <w:szCs w:val="30"/>
      </w:rPr>
    </w:pPr>
  </w:p>
  <w:p w14:paraId="4AD1604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16606835">
    <w:abstractNumId w:val="9"/>
  </w:num>
  <w:num w:numId="2" w16cid:durableId="1212503218">
    <w:abstractNumId w:val="7"/>
  </w:num>
  <w:num w:numId="3" w16cid:durableId="789082136">
    <w:abstractNumId w:val="6"/>
  </w:num>
  <w:num w:numId="4" w16cid:durableId="1039209318">
    <w:abstractNumId w:val="5"/>
  </w:num>
  <w:num w:numId="5" w16cid:durableId="1287733853">
    <w:abstractNumId w:val="4"/>
  </w:num>
  <w:num w:numId="6" w16cid:durableId="1633824624">
    <w:abstractNumId w:val="8"/>
  </w:num>
  <w:num w:numId="7" w16cid:durableId="295137575">
    <w:abstractNumId w:val="3"/>
  </w:num>
  <w:num w:numId="8" w16cid:durableId="1571697973">
    <w:abstractNumId w:val="2"/>
  </w:num>
  <w:num w:numId="9" w16cid:durableId="1003816836">
    <w:abstractNumId w:val="1"/>
  </w:num>
  <w:num w:numId="10" w16cid:durableId="113597921">
    <w:abstractNumId w:val="0"/>
  </w:num>
  <w:num w:numId="11" w16cid:durableId="166870676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6C06"/>
    <w:rsid w:val="000C3A05"/>
    <w:rsid w:val="000D1F4A"/>
    <w:rsid w:val="000D716E"/>
    <w:rsid w:val="000D7F9A"/>
    <w:rsid w:val="000E40D4"/>
    <w:rsid w:val="00120864"/>
    <w:rsid w:val="00150392"/>
    <w:rsid w:val="0015656D"/>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7515"/>
    <w:rsid w:val="003305EF"/>
    <w:rsid w:val="00336330"/>
    <w:rsid w:val="00343141"/>
    <w:rsid w:val="00344D03"/>
    <w:rsid w:val="00375F73"/>
    <w:rsid w:val="00376352"/>
    <w:rsid w:val="003B5B7A"/>
    <w:rsid w:val="003C2030"/>
    <w:rsid w:val="003C6EA6"/>
    <w:rsid w:val="003E1C3F"/>
    <w:rsid w:val="003F5F47"/>
    <w:rsid w:val="00420028"/>
    <w:rsid w:val="00430F40"/>
    <w:rsid w:val="004373A1"/>
    <w:rsid w:val="00447BF5"/>
    <w:rsid w:val="00466954"/>
    <w:rsid w:val="00467827"/>
    <w:rsid w:val="00490F60"/>
    <w:rsid w:val="004957ED"/>
    <w:rsid w:val="004A19B8"/>
    <w:rsid w:val="004B1D25"/>
    <w:rsid w:val="004B3D65"/>
    <w:rsid w:val="004C7CF1"/>
    <w:rsid w:val="004E0465"/>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2513D"/>
    <w:rsid w:val="00830607"/>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175E"/>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95F1B"/>
    <w:rsid w:val="00CA6FEA"/>
    <w:rsid w:val="00CB05C5"/>
    <w:rsid w:val="00CF69DF"/>
    <w:rsid w:val="00D23682"/>
    <w:rsid w:val="00D27F16"/>
    <w:rsid w:val="00D4576D"/>
    <w:rsid w:val="00D50972"/>
    <w:rsid w:val="00D56A47"/>
    <w:rsid w:val="00D6713C"/>
    <w:rsid w:val="00D760BF"/>
    <w:rsid w:val="00D84EE2"/>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113A"/>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60B1D"/>
    <w:rsid w:val="00F81D17"/>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7DA8FE85"/>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5003834">
      <w:bodyDiv w:val="1"/>
      <w:marLeft w:val="0"/>
      <w:marRight w:val="0"/>
      <w:marTop w:val="0"/>
      <w:marBottom w:val="0"/>
      <w:divBdr>
        <w:top w:val="none" w:sz="0" w:space="0" w:color="auto"/>
        <w:left w:val="none" w:sz="0" w:space="0" w:color="auto"/>
        <w:bottom w:val="none" w:sz="0" w:space="0" w:color="auto"/>
        <w:right w:val="none" w:sz="0" w:space="0" w:color="auto"/>
      </w:divBdr>
    </w:div>
    <w:div w:id="2072002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787</Words>
  <Characters>5404</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2020-01-17T10:03:00Z</dcterms:created>
  <dcterms:modified xsi:type="dcterms:W3CDTF">2025-05-26T06:18:00Z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