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AAD9F8" w14:textId="77777777" w:rsidR="0069450D" w:rsidRDefault="0069450D" w:rsidP="001A3E55">
      <w:pPr>
        <w:rPr>
          <w:rFonts w:ascii="Arial" w:hAnsi="Arial" w:cs="Arial"/>
          <w:b/>
          <w:sz w:val="20"/>
          <w:szCs w:val="20"/>
          <w:u w:val="single"/>
        </w:rPr>
      </w:pPr>
    </w:p>
    <w:p w14:paraId="1D78A9BB" w14:textId="77777777" w:rsidR="00E8522D" w:rsidRDefault="00E8522D" w:rsidP="00E8522D">
      <w:pPr>
        <w:rPr>
          <w:rFonts w:ascii="Arial" w:hAnsi="Arial" w:cs="Arial"/>
          <w:b/>
          <w:sz w:val="20"/>
          <w:szCs w:val="20"/>
          <w:u w:val="single"/>
        </w:rPr>
      </w:pPr>
      <w:bookmarkStart w:id="0" w:name="OLE_LINK2"/>
      <w:bookmarkStart w:id="1" w:name="OLE_LINK1"/>
      <w:r>
        <w:rPr>
          <w:rFonts w:ascii="Arial" w:hAnsi="Arial" w:cs="Arial"/>
          <w:b/>
          <w:sz w:val="20"/>
          <w:szCs w:val="20"/>
          <w:u w:val="single"/>
        </w:rPr>
        <w:t>WMF 1500 S+ – Basic Milk – Vollautomat für Kaffeespezialitäten. Ausgerüstet mit zwei Kaffeemühlen und einem Pulverdispenser. Heißwasserausgabe, Festwasser- und Ablaufanschluss.</w:t>
      </w:r>
    </w:p>
    <w:bookmarkEnd w:id="0"/>
    <w:bookmarkEnd w:id="1"/>
    <w:p w14:paraId="39142BF9" w14:textId="77777777" w:rsidR="00E8522D" w:rsidRDefault="00E8522D" w:rsidP="00E8522D">
      <w:pPr>
        <w:rPr>
          <w:rFonts w:ascii="Arial" w:hAnsi="Arial" w:cs="Arial"/>
          <w:sz w:val="20"/>
          <w:szCs w:val="20"/>
        </w:rPr>
      </w:pPr>
    </w:p>
    <w:p w14:paraId="55E7BC68" w14:textId="77777777" w:rsidR="00E8522D" w:rsidRDefault="00E8522D" w:rsidP="00E8522D">
      <w:pPr>
        <w:rPr>
          <w:rFonts w:ascii="Arial" w:hAnsi="Arial" w:cs="Arial"/>
          <w:sz w:val="20"/>
          <w:szCs w:val="20"/>
        </w:rPr>
      </w:pPr>
    </w:p>
    <w:p w14:paraId="3633D087" w14:textId="77777777" w:rsidR="00E8522D" w:rsidRDefault="00E8522D" w:rsidP="00E8522D">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180 Tassen </w:t>
      </w:r>
    </w:p>
    <w:p w14:paraId="7CD39059" w14:textId="77777777" w:rsidR="00E8522D" w:rsidRDefault="00E8522D" w:rsidP="00E8522D">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Stunde </w:t>
      </w:r>
    </w:p>
    <w:p w14:paraId="5B55A735" w14:textId="77777777" w:rsidR="00E8522D" w:rsidRDefault="00E8522D" w:rsidP="00E8522D">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sidR="00FC0B96">
        <w:rPr>
          <w:rFonts w:ascii="Arial" w:hAnsi="Arial" w:cs="Arial"/>
          <w:sz w:val="20"/>
          <w:szCs w:val="20"/>
        </w:rPr>
        <w:t>2,75</w:t>
      </w:r>
      <w:r>
        <w:rPr>
          <w:rFonts w:ascii="Arial" w:hAnsi="Arial" w:cs="Arial"/>
          <w:sz w:val="20"/>
          <w:szCs w:val="20"/>
        </w:rPr>
        <w:t xml:space="preserve"> - 3,5 kW</w:t>
      </w:r>
    </w:p>
    <w:p w14:paraId="7FFC8646" w14:textId="77777777" w:rsidR="00E8522D" w:rsidRDefault="00E8522D" w:rsidP="00E8522D">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220 - 240V 50Hz 1/N/PE </w:t>
      </w:r>
    </w:p>
    <w:p w14:paraId="15B82C76" w14:textId="77777777" w:rsidR="00E8522D" w:rsidRDefault="00E8522D" w:rsidP="00E8522D">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14:paraId="558E5640" w14:textId="77777777" w:rsidR="00E8522D" w:rsidRDefault="00E8522D" w:rsidP="00E8522D">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14:paraId="508FB59B" w14:textId="77777777" w:rsidR="00E8522D" w:rsidRDefault="00E8522D" w:rsidP="00E8522D">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w:t>
      </w:r>
      <w:r w:rsidR="00822E45">
        <w:rPr>
          <w:rFonts w:ascii="Arial" w:hAnsi="Arial" w:cs="Arial"/>
          <w:sz w:val="20"/>
          <w:szCs w:val="20"/>
        </w:rPr>
        <w:t>1</w:t>
      </w:r>
      <w:r>
        <w:rPr>
          <w:rFonts w:ascii="Arial" w:hAnsi="Arial" w:cs="Arial"/>
          <w:sz w:val="20"/>
          <w:szCs w:val="20"/>
        </w:rPr>
        <w:t>6 mm</w:t>
      </w:r>
    </w:p>
    <w:p w14:paraId="3436EBC7" w14:textId="77777777" w:rsidR="00E8522D" w:rsidRDefault="00E8522D" w:rsidP="00E8522D">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14:paraId="39FFFD6C" w14:textId="77777777" w:rsidR="00E8522D" w:rsidRDefault="00E8522D" w:rsidP="00E8522D">
      <w:pPr>
        <w:rPr>
          <w:rFonts w:ascii="Arial" w:hAnsi="Arial" w:cs="Arial"/>
          <w:sz w:val="20"/>
          <w:szCs w:val="20"/>
        </w:rPr>
      </w:pPr>
    </w:p>
    <w:p w14:paraId="2CA9E0B1" w14:textId="77777777" w:rsidR="00E8522D" w:rsidRDefault="00E8522D" w:rsidP="00E8522D">
      <w:pPr>
        <w:rPr>
          <w:rFonts w:ascii="Arial" w:hAnsi="Arial" w:cs="Arial"/>
          <w:sz w:val="20"/>
          <w:szCs w:val="20"/>
        </w:rPr>
      </w:pPr>
    </w:p>
    <w:p w14:paraId="0C1DB295" w14:textId="77777777" w:rsidR="00E8522D" w:rsidRDefault="00E8522D" w:rsidP="00E8522D">
      <w:pPr>
        <w:rPr>
          <w:rFonts w:ascii="Arial" w:hAnsi="Arial" w:cs="Arial"/>
          <w:b/>
          <w:sz w:val="20"/>
          <w:szCs w:val="20"/>
        </w:rPr>
      </w:pPr>
      <w:r>
        <w:rPr>
          <w:rFonts w:ascii="Arial" w:hAnsi="Arial" w:cs="Arial"/>
          <w:b/>
          <w:sz w:val="20"/>
          <w:szCs w:val="20"/>
        </w:rPr>
        <w:t>Leistungsbeschreibung</w:t>
      </w:r>
    </w:p>
    <w:p w14:paraId="6A58AE28" w14:textId="77777777" w:rsidR="00E8522D" w:rsidRDefault="00E8522D" w:rsidP="00E8522D">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671E1EED" w14:textId="77777777" w:rsidR="00E8522D" w:rsidRDefault="00E8522D" w:rsidP="00E8522D">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14:paraId="0995679B" w14:textId="77777777" w:rsidR="00E8522D" w:rsidRDefault="00E8522D" w:rsidP="00E8522D">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14:paraId="43B4624D" w14:textId="77777777" w:rsidR="00E8522D" w:rsidRDefault="00E8522D" w:rsidP="00E8522D">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14:paraId="7A2BF844" w14:textId="77777777" w:rsidR="00E8522D" w:rsidRDefault="00E8522D" w:rsidP="00E8522D">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03E02FCF" w14:textId="77777777" w:rsidR="00E8522D" w:rsidRDefault="00E8522D" w:rsidP="00E8522D">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1500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4A96C947" w14:textId="77777777" w:rsidR="00E8522D" w:rsidRDefault="00E8522D" w:rsidP="00E8522D">
      <w:pPr>
        <w:rPr>
          <w:rFonts w:ascii="Arial" w:hAnsi="Arial" w:cs="Arial"/>
          <w:sz w:val="20"/>
          <w:szCs w:val="20"/>
        </w:rPr>
      </w:pPr>
      <w:r>
        <w:rPr>
          <w:rFonts w:ascii="Arial" w:hAnsi="Arial" w:cs="Arial"/>
          <w:sz w:val="20"/>
          <w:szCs w:val="20"/>
        </w:rPr>
        <w:t>Die Maschine verfügt über einen integrierten Milchschäumer mit automatischer, zeitgesteuerter Zwischenreinigung des Milchschäumers durch eine Spülung mit Kalt-, Warmwasser und Dampf.</w:t>
      </w:r>
    </w:p>
    <w:p w14:paraId="15B481A9" w14:textId="77777777" w:rsidR="00E8522D" w:rsidRDefault="00E8522D" w:rsidP="00E8522D">
      <w:pPr>
        <w:rPr>
          <w:rFonts w:ascii="Arial" w:hAnsi="Arial" w:cs="Arial"/>
          <w:sz w:val="20"/>
          <w:szCs w:val="20"/>
        </w:rPr>
      </w:pPr>
      <w:r>
        <w:rPr>
          <w:rFonts w:ascii="Arial" w:hAnsi="Arial" w:cs="Arial"/>
          <w:sz w:val="20"/>
          <w:szCs w:val="20"/>
        </w:rPr>
        <w:t xml:space="preserve">Der Auslauf der WMF 1500 S+ ist höhenverstellbar und mittig installiert. Das ermöglicht eine Unterstellhöhe von </w:t>
      </w:r>
      <w:r w:rsidR="00195BB4">
        <w:rPr>
          <w:rFonts w:ascii="Arial" w:hAnsi="Arial" w:cs="Arial"/>
          <w:sz w:val="20"/>
          <w:szCs w:val="20"/>
        </w:rPr>
        <w:t>66</w:t>
      </w:r>
      <w:r>
        <w:rPr>
          <w:rFonts w:ascii="Arial" w:hAnsi="Arial" w:cs="Arial"/>
          <w:sz w:val="20"/>
          <w:szCs w:val="20"/>
        </w:rPr>
        <w:t xml:space="preserve"> bis 1</w:t>
      </w:r>
      <w:r w:rsidR="00195BB4">
        <w:rPr>
          <w:rFonts w:ascii="Arial" w:hAnsi="Arial" w:cs="Arial"/>
          <w:sz w:val="20"/>
          <w:szCs w:val="20"/>
        </w:rPr>
        <w:t>66</w:t>
      </w:r>
      <w:r>
        <w:rPr>
          <w:rFonts w:ascii="Arial" w:hAnsi="Arial" w:cs="Arial"/>
          <w:sz w:val="20"/>
          <w:szCs w:val="20"/>
        </w:rPr>
        <w:t xml:space="preserve"> mm. </w:t>
      </w:r>
    </w:p>
    <w:p w14:paraId="48DEF434" w14:textId="77777777" w:rsidR="00E8522D" w:rsidRDefault="00E8522D" w:rsidP="00E8522D">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2C4B577E" w14:textId="77777777" w:rsidR="00E8522D" w:rsidRDefault="00E8522D" w:rsidP="00E8522D">
      <w:pPr>
        <w:rPr>
          <w:rFonts w:ascii="Arial" w:hAnsi="Arial" w:cs="Arial"/>
          <w:sz w:val="20"/>
          <w:szCs w:val="20"/>
        </w:rPr>
      </w:pPr>
      <w:r>
        <w:rPr>
          <w:rFonts w:ascii="Arial" w:hAnsi="Arial" w:cs="Arial"/>
          <w:sz w:val="20"/>
          <w:szCs w:val="20"/>
        </w:rPr>
        <w:t xml:space="preserve">Bedienerführung, die Einstellung der Funktionen, Status- Funktions- und Fehleranzeigen erfolgen über das mittig angeordnete, beleuchtete 10“ MMI-Display. Die Maschine bietet auch die Option </w:t>
      </w:r>
      <w:r>
        <w:rPr>
          <w:rFonts w:ascii="Arial" w:hAnsi="Arial" w:cs="Arial"/>
          <w:sz w:val="20"/>
          <w:szCs w:val="20"/>
        </w:rPr>
        <w:lastRenderedPageBreak/>
        <w:t>eigene Bilder oder Werbefilme auf das Display zu laden. Während der Getränkeausgabe könnten beispielsweise das Firmenlogo, Aktionsangebote oder Filme angezeigt werden.</w:t>
      </w:r>
    </w:p>
    <w:p w14:paraId="61684620" w14:textId="77777777" w:rsidR="00E8522D" w:rsidRDefault="00E8522D" w:rsidP="00E8522D">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78573328" w14:textId="77777777" w:rsidR="00E8522D" w:rsidRDefault="00E8522D" w:rsidP="00E8522D">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44527733" w14:textId="77777777" w:rsidR="00E8522D" w:rsidRDefault="00E8522D" w:rsidP="00E8522D">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2AB3A822" w14:textId="77777777" w:rsidR="00E8522D" w:rsidRDefault="00E8522D" w:rsidP="00E8522D">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14:paraId="4945FA91" w14:textId="77777777" w:rsidR="00E8522D" w:rsidRDefault="00E8522D" w:rsidP="00E8522D">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14:paraId="1CAA5AD4" w14:textId="77777777" w:rsidR="00E8522D" w:rsidRDefault="00E8522D" w:rsidP="00E8522D">
      <w:pPr>
        <w:rPr>
          <w:rFonts w:ascii="Arial" w:hAnsi="Arial" w:cs="Arial"/>
          <w:sz w:val="20"/>
          <w:szCs w:val="20"/>
        </w:rPr>
      </w:pPr>
      <w:r>
        <w:rPr>
          <w:rFonts w:ascii="Arial" w:hAnsi="Arial" w:cs="Arial"/>
          <w:sz w:val="20"/>
          <w:szCs w:val="20"/>
        </w:rPr>
        <w:t>Zur täglichen Reinigung wird der Bajonett-Adapter des Milchschlauchs auf den Maschinenadapter gesteckt. Das Plug &amp; Clean System reinigt nun die milchführenden Komponenten zunächst mit Heiß- und Kaltwasser und danach mit Dampf ohne chemische Zusatzstoffe. Durch die Reinigung mit Dampf werden alle schädlichen Keime eliminiert. Das System ist patentiert und durch die technische Universität München zertifiziert. Es entspricht somit den HACCP-Vorschriften. Die Plug &amp; Clean Funktion reduziert die Notwendigkeit des Einlegens der milchführenden Teile in eine spezielle Reinigungslösung auf einmal pro Woche.</w:t>
      </w:r>
    </w:p>
    <w:p w14:paraId="4E6B3BCD" w14:textId="77777777" w:rsidR="00E8522D" w:rsidRDefault="00E8522D" w:rsidP="00E8522D">
      <w:pPr>
        <w:rPr>
          <w:rFonts w:ascii="Arial" w:hAnsi="Arial" w:cs="Arial"/>
          <w:sz w:val="20"/>
          <w:szCs w:val="20"/>
        </w:rPr>
      </w:pPr>
      <w:r>
        <w:rPr>
          <w:rFonts w:ascii="Arial" w:hAnsi="Arial" w:cs="Arial"/>
          <w:sz w:val="20"/>
          <w:szCs w:val="20"/>
        </w:rPr>
        <w:t xml:space="preserve">Über eine Timerfunktion lässt sich die Maschine ein- und ausschalten. Ebenso besteht die Möglichkeit die Maschine </w:t>
      </w:r>
      <w:proofErr w:type="spellStart"/>
      <w:r>
        <w:rPr>
          <w:rFonts w:ascii="Arial" w:hAnsi="Arial" w:cs="Arial"/>
          <w:sz w:val="20"/>
          <w:szCs w:val="20"/>
        </w:rPr>
        <w:t>timergesteuert</w:t>
      </w:r>
      <w:proofErr w:type="spellEnd"/>
      <w:r>
        <w:rPr>
          <w:rFonts w:ascii="Arial" w:hAnsi="Arial" w:cs="Arial"/>
          <w:sz w:val="20"/>
          <w:szCs w:val="20"/>
        </w:rPr>
        <w:t xml:space="preserve"> auf SB-Betrieb umzustellen.</w:t>
      </w:r>
    </w:p>
    <w:p w14:paraId="02E1F793" w14:textId="77777777" w:rsidR="00E8522D" w:rsidRDefault="00E8522D" w:rsidP="00E8522D">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31E37C8C" w14:textId="77777777" w:rsidR="00E8522D" w:rsidRDefault="00E8522D" w:rsidP="00E8522D">
      <w:pPr>
        <w:rPr>
          <w:rFonts w:ascii="Arial" w:hAnsi="Arial" w:cs="Arial"/>
          <w:sz w:val="20"/>
          <w:szCs w:val="20"/>
        </w:rPr>
      </w:pPr>
      <w:r>
        <w:rPr>
          <w:rFonts w:ascii="Arial" w:hAnsi="Arial" w:cs="Arial"/>
          <w:sz w:val="20"/>
          <w:szCs w:val="20"/>
        </w:rPr>
        <w:t>Über eine Timerfunktion lässt sich die Maschine ein- und ausschalten. Ebenso kann über diese Funktion das Tastenlayout geändert (z.B. von Bedienung auf Selbstbedienung) werden.</w:t>
      </w:r>
    </w:p>
    <w:p w14:paraId="7F2DDEE6" w14:textId="77777777" w:rsidR="00E8522D" w:rsidRDefault="00E8522D" w:rsidP="00E8522D">
      <w:pPr>
        <w:rPr>
          <w:rFonts w:ascii="Arial" w:hAnsi="Arial" w:cs="Arial"/>
          <w:sz w:val="20"/>
          <w:szCs w:val="20"/>
        </w:rPr>
      </w:pPr>
    </w:p>
    <w:p w14:paraId="1DCD1ECF" w14:textId="77777777" w:rsidR="00E8522D" w:rsidRDefault="00E8522D" w:rsidP="00E8522D">
      <w:pPr>
        <w:rPr>
          <w:rFonts w:ascii="Arial" w:hAnsi="Arial" w:cs="Arial"/>
          <w:sz w:val="20"/>
          <w:szCs w:val="20"/>
        </w:rPr>
      </w:pPr>
    </w:p>
    <w:p w14:paraId="6123AB69" w14:textId="77777777" w:rsidR="00E8522D" w:rsidRDefault="00E8522D" w:rsidP="00E8522D">
      <w:pPr>
        <w:rPr>
          <w:rFonts w:ascii="Arial" w:hAnsi="Arial" w:cs="Arial"/>
          <w:b/>
          <w:sz w:val="20"/>
          <w:szCs w:val="20"/>
        </w:rPr>
      </w:pPr>
      <w:r>
        <w:rPr>
          <w:rFonts w:ascii="Arial" w:hAnsi="Arial" w:cs="Arial"/>
          <w:b/>
          <w:sz w:val="20"/>
          <w:szCs w:val="20"/>
        </w:rPr>
        <w:t>Installation</w:t>
      </w:r>
    </w:p>
    <w:p w14:paraId="3073CE89" w14:textId="77777777" w:rsidR="00E8522D" w:rsidRDefault="00E8522D" w:rsidP="00E8522D">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65C72D1E" w14:textId="77777777" w:rsidR="00E8522D" w:rsidRDefault="00E8522D" w:rsidP="00E8522D">
      <w:pPr>
        <w:rPr>
          <w:rFonts w:ascii="Arial" w:hAnsi="Arial" w:cs="Arial"/>
          <w:sz w:val="20"/>
          <w:szCs w:val="20"/>
        </w:rPr>
      </w:pPr>
    </w:p>
    <w:p w14:paraId="251ABF74" w14:textId="77777777" w:rsidR="00E8522D" w:rsidRDefault="00E8522D" w:rsidP="00E8522D">
      <w:pPr>
        <w:rPr>
          <w:rFonts w:ascii="Arial" w:hAnsi="Arial" w:cs="Arial"/>
          <w:b/>
          <w:sz w:val="16"/>
          <w:szCs w:val="16"/>
        </w:rPr>
      </w:pPr>
      <w:r>
        <w:rPr>
          <w:rFonts w:ascii="Arial" w:hAnsi="Arial" w:cs="Arial"/>
          <w:b/>
          <w:sz w:val="16"/>
          <w:szCs w:val="16"/>
        </w:rPr>
        <w:t>WMF GmbH Art. Nr. 03 1920 0200</w:t>
      </w:r>
    </w:p>
    <w:p w14:paraId="0E2F79AB" w14:textId="77777777" w:rsidR="009F1ED6" w:rsidRPr="009F1ED6" w:rsidRDefault="009F1ED6" w:rsidP="00E8522D">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DE4FF7" w14:textId="77777777" w:rsidR="008D30FF" w:rsidRDefault="008D30FF">
      <w:r>
        <w:separator/>
      </w:r>
    </w:p>
  </w:endnote>
  <w:endnote w:type="continuationSeparator" w:id="0">
    <w:p w14:paraId="61E9495D"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F6C8473A-8E70-4F5C-9A1E-0B5C80649505}"/>
    <w:embedBold r:id="rId2" w:fontKey="{DEDF62C4-16B9-424B-B188-51C3D247B382}"/>
    <w:embedItalic r:id="rId3" w:fontKey="{C7DE7BDF-081A-4B11-BFC1-DEF47A8C51C8}"/>
    <w:embedBoldItalic r:id="rId4" w:fontKey="{2D69E52F-CF15-4BB6-BC4C-A8DC7D93A124}"/>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BC0C60C2-7222-4C8D-836D-403F44555B79}"/>
  </w:font>
  <w:font w:name="Cambria">
    <w:panose1 w:val="02040503050406030204"/>
    <w:charset w:val="00"/>
    <w:family w:val="roman"/>
    <w:pitch w:val="variable"/>
    <w:sig w:usb0="E00006FF" w:usb1="420024FF" w:usb2="02000000" w:usb3="00000000" w:csb0="0000019F" w:csb1="00000000"/>
    <w:embedRegular r:id="rId6" w:fontKey="{012597C1-94E8-4B3B-A6E2-657018E52B6F}"/>
  </w:font>
  <w:font w:name="Calibri">
    <w:panose1 w:val="020F0502020204030204"/>
    <w:charset w:val="00"/>
    <w:family w:val="swiss"/>
    <w:pitch w:val="variable"/>
    <w:sig w:usb0="E4002EFF" w:usb1="C000247B" w:usb2="00000009" w:usb3="00000000" w:csb0="000001FF" w:csb1="00000000"/>
    <w:embedRegular r:id="rId7" w:fontKey="{176EDFE6-BEC8-4BC9-B253-41A8111B03D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83635" w14:textId="77777777" w:rsidR="003569FC" w:rsidRDefault="003569FC" w:rsidP="003569FC">
    <w:pPr>
      <w:pStyle w:val="Fuzeile"/>
      <w:rPr>
        <w:rFonts w:ascii="Arial" w:hAnsi="Arial" w:cs="Arial"/>
        <w:sz w:val="14"/>
        <w:szCs w:val="14"/>
      </w:rPr>
    </w:pPr>
    <w:r>
      <w:rPr>
        <w:noProof/>
      </w:rPr>
      <w:drawing>
        <wp:anchor distT="0" distB="0" distL="114300" distR="114300" simplePos="0" relativeHeight="251659264" behindDoc="1" locked="0" layoutInCell="1" allowOverlap="1" wp14:anchorId="2FC282D0" wp14:editId="542135E2">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191D1484" wp14:editId="0BA8D7A2">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676526DC" w14:textId="5BCD12A6" w:rsidR="003569FC" w:rsidRDefault="00B16ACD" w:rsidP="003569FC">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003569FC">
                            <w:rPr>
                              <w:rFonts w:ascii="Arial" w:hAnsi="Arial" w:cs="Arial"/>
                              <w:sz w:val="14"/>
                              <w:szCs w:val="14"/>
                            </w:rPr>
                            <w:t xml:space="preserve">S. </w:t>
                          </w:r>
                          <w:r w:rsidR="003569FC">
                            <w:rPr>
                              <w:rFonts w:ascii="Arial" w:hAnsi="Arial" w:cs="Arial"/>
                              <w:b/>
                              <w:sz w:val="14"/>
                              <w:szCs w:val="14"/>
                            </w:rPr>
                            <w:fldChar w:fldCharType="begin"/>
                          </w:r>
                          <w:r w:rsidR="003569FC">
                            <w:rPr>
                              <w:rFonts w:ascii="Arial" w:hAnsi="Arial" w:cs="Arial"/>
                              <w:b/>
                              <w:sz w:val="14"/>
                              <w:szCs w:val="14"/>
                            </w:rPr>
                            <w:instrText>PAGE</w:instrText>
                          </w:r>
                          <w:r w:rsidR="003569FC">
                            <w:rPr>
                              <w:rFonts w:ascii="Arial" w:hAnsi="Arial" w:cs="Arial"/>
                              <w:b/>
                              <w:sz w:val="14"/>
                              <w:szCs w:val="14"/>
                            </w:rPr>
                            <w:fldChar w:fldCharType="separate"/>
                          </w:r>
                          <w:r w:rsidR="00FC0B96">
                            <w:rPr>
                              <w:rFonts w:ascii="Arial" w:hAnsi="Arial" w:cs="Arial"/>
                              <w:b/>
                              <w:noProof/>
                              <w:sz w:val="14"/>
                              <w:szCs w:val="14"/>
                            </w:rPr>
                            <w:t>2</w:t>
                          </w:r>
                          <w:r w:rsidR="003569FC">
                            <w:rPr>
                              <w:rFonts w:ascii="Arial" w:hAnsi="Arial" w:cs="Arial"/>
                              <w:b/>
                              <w:sz w:val="14"/>
                              <w:szCs w:val="14"/>
                            </w:rPr>
                            <w:fldChar w:fldCharType="end"/>
                          </w:r>
                          <w:r w:rsidR="003569FC">
                            <w:rPr>
                              <w:rFonts w:ascii="Arial" w:hAnsi="Arial" w:cs="Arial"/>
                              <w:sz w:val="14"/>
                              <w:szCs w:val="14"/>
                            </w:rPr>
                            <w:t xml:space="preserve"> / </w:t>
                          </w:r>
                          <w:r w:rsidR="003569FC">
                            <w:rPr>
                              <w:rFonts w:ascii="Arial" w:hAnsi="Arial" w:cs="Arial"/>
                              <w:b/>
                              <w:sz w:val="14"/>
                              <w:szCs w:val="14"/>
                            </w:rPr>
                            <w:fldChar w:fldCharType="begin"/>
                          </w:r>
                          <w:r w:rsidR="003569FC">
                            <w:rPr>
                              <w:rFonts w:ascii="Arial" w:hAnsi="Arial" w:cs="Arial"/>
                              <w:b/>
                              <w:sz w:val="14"/>
                              <w:szCs w:val="14"/>
                            </w:rPr>
                            <w:instrText>NUMPAGES</w:instrText>
                          </w:r>
                          <w:r w:rsidR="003569FC">
                            <w:rPr>
                              <w:rFonts w:ascii="Arial" w:hAnsi="Arial" w:cs="Arial"/>
                              <w:b/>
                              <w:sz w:val="14"/>
                              <w:szCs w:val="14"/>
                            </w:rPr>
                            <w:fldChar w:fldCharType="separate"/>
                          </w:r>
                          <w:r w:rsidR="00FC0B96">
                            <w:rPr>
                              <w:rFonts w:ascii="Arial" w:hAnsi="Arial" w:cs="Arial"/>
                              <w:b/>
                              <w:noProof/>
                              <w:sz w:val="14"/>
                              <w:szCs w:val="14"/>
                            </w:rPr>
                            <w:t>2</w:t>
                          </w:r>
                          <w:r w:rsidR="003569FC">
                            <w:rPr>
                              <w:rFonts w:ascii="Arial" w:hAnsi="Arial" w:cs="Arial"/>
                              <w:b/>
                              <w:sz w:val="14"/>
                              <w:szCs w:val="14"/>
                            </w:rPr>
                            <w:fldChar w:fldCharType="end"/>
                          </w:r>
                        </w:p>
                        <w:p w14:paraId="2E90AAED" w14:textId="77777777" w:rsidR="003569FC" w:rsidRDefault="003569FC" w:rsidP="003569FC">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7EFA1A3D" w14:textId="77777777" w:rsidR="003569FC" w:rsidRDefault="003569FC" w:rsidP="003569FC">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191D1484"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676526DC" w14:textId="5BCD12A6" w:rsidR="003569FC" w:rsidRDefault="00B16ACD" w:rsidP="003569FC">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r>
                    <w:r w:rsidR="003569FC">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003569FC">
                      <w:rPr>
                        <w:rFonts w:ascii="Arial" w:hAnsi="Arial" w:cs="Arial"/>
                        <w:sz w:val="14"/>
                        <w:szCs w:val="14"/>
                      </w:rPr>
                      <w:t xml:space="preserve">S. </w:t>
                    </w:r>
                    <w:r w:rsidR="003569FC">
                      <w:rPr>
                        <w:rFonts w:ascii="Arial" w:hAnsi="Arial" w:cs="Arial"/>
                        <w:b/>
                        <w:sz w:val="14"/>
                        <w:szCs w:val="14"/>
                      </w:rPr>
                      <w:fldChar w:fldCharType="begin"/>
                    </w:r>
                    <w:r w:rsidR="003569FC">
                      <w:rPr>
                        <w:rFonts w:ascii="Arial" w:hAnsi="Arial" w:cs="Arial"/>
                        <w:b/>
                        <w:sz w:val="14"/>
                        <w:szCs w:val="14"/>
                      </w:rPr>
                      <w:instrText>PAGE</w:instrText>
                    </w:r>
                    <w:r w:rsidR="003569FC">
                      <w:rPr>
                        <w:rFonts w:ascii="Arial" w:hAnsi="Arial" w:cs="Arial"/>
                        <w:b/>
                        <w:sz w:val="14"/>
                        <w:szCs w:val="14"/>
                      </w:rPr>
                      <w:fldChar w:fldCharType="separate"/>
                    </w:r>
                    <w:r w:rsidR="00FC0B96">
                      <w:rPr>
                        <w:rFonts w:ascii="Arial" w:hAnsi="Arial" w:cs="Arial"/>
                        <w:b/>
                        <w:noProof/>
                        <w:sz w:val="14"/>
                        <w:szCs w:val="14"/>
                      </w:rPr>
                      <w:t>2</w:t>
                    </w:r>
                    <w:r w:rsidR="003569FC">
                      <w:rPr>
                        <w:rFonts w:ascii="Arial" w:hAnsi="Arial" w:cs="Arial"/>
                        <w:b/>
                        <w:sz w:val="14"/>
                        <w:szCs w:val="14"/>
                      </w:rPr>
                      <w:fldChar w:fldCharType="end"/>
                    </w:r>
                    <w:r w:rsidR="003569FC">
                      <w:rPr>
                        <w:rFonts w:ascii="Arial" w:hAnsi="Arial" w:cs="Arial"/>
                        <w:sz w:val="14"/>
                        <w:szCs w:val="14"/>
                      </w:rPr>
                      <w:t xml:space="preserve"> / </w:t>
                    </w:r>
                    <w:r w:rsidR="003569FC">
                      <w:rPr>
                        <w:rFonts w:ascii="Arial" w:hAnsi="Arial" w:cs="Arial"/>
                        <w:b/>
                        <w:sz w:val="14"/>
                        <w:szCs w:val="14"/>
                      </w:rPr>
                      <w:fldChar w:fldCharType="begin"/>
                    </w:r>
                    <w:r w:rsidR="003569FC">
                      <w:rPr>
                        <w:rFonts w:ascii="Arial" w:hAnsi="Arial" w:cs="Arial"/>
                        <w:b/>
                        <w:sz w:val="14"/>
                        <w:szCs w:val="14"/>
                      </w:rPr>
                      <w:instrText>NUMPAGES</w:instrText>
                    </w:r>
                    <w:r w:rsidR="003569FC">
                      <w:rPr>
                        <w:rFonts w:ascii="Arial" w:hAnsi="Arial" w:cs="Arial"/>
                        <w:b/>
                        <w:sz w:val="14"/>
                        <w:szCs w:val="14"/>
                      </w:rPr>
                      <w:fldChar w:fldCharType="separate"/>
                    </w:r>
                    <w:r w:rsidR="00FC0B96">
                      <w:rPr>
                        <w:rFonts w:ascii="Arial" w:hAnsi="Arial" w:cs="Arial"/>
                        <w:b/>
                        <w:noProof/>
                        <w:sz w:val="14"/>
                        <w:szCs w:val="14"/>
                      </w:rPr>
                      <w:t>2</w:t>
                    </w:r>
                    <w:r w:rsidR="003569FC">
                      <w:rPr>
                        <w:rFonts w:ascii="Arial" w:hAnsi="Arial" w:cs="Arial"/>
                        <w:b/>
                        <w:sz w:val="14"/>
                        <w:szCs w:val="14"/>
                      </w:rPr>
                      <w:fldChar w:fldCharType="end"/>
                    </w:r>
                  </w:p>
                  <w:p w14:paraId="2E90AAED" w14:textId="77777777" w:rsidR="003569FC" w:rsidRDefault="003569FC" w:rsidP="003569FC">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7EFA1A3D" w14:textId="77777777" w:rsidR="003569FC" w:rsidRDefault="003569FC" w:rsidP="003569FC">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72343C5C" w14:textId="77777777" w:rsidR="00B840A8" w:rsidRPr="003569FC" w:rsidRDefault="00B840A8" w:rsidP="003569F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5B5542" w14:textId="77777777" w:rsidR="008D30FF" w:rsidRDefault="008D30FF">
      <w:r>
        <w:separator/>
      </w:r>
    </w:p>
  </w:footnote>
  <w:footnote w:type="continuationSeparator" w:id="0">
    <w:p w14:paraId="33BC6987"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2823F"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1575F75F" wp14:editId="699FBA7F">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44D810"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1121DFE4"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B96EDE4" w14:textId="77777777" w:rsidR="00FA5F78" w:rsidRDefault="00FA5F78" w:rsidP="00645214">
    <w:pPr>
      <w:rPr>
        <w:b/>
        <w:sz w:val="30"/>
        <w:szCs w:val="30"/>
      </w:rPr>
    </w:pPr>
  </w:p>
  <w:p w14:paraId="48312948"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80766850">
    <w:abstractNumId w:val="9"/>
  </w:num>
  <w:num w:numId="2" w16cid:durableId="1636830919">
    <w:abstractNumId w:val="7"/>
  </w:num>
  <w:num w:numId="3" w16cid:durableId="1866289190">
    <w:abstractNumId w:val="6"/>
  </w:num>
  <w:num w:numId="4" w16cid:durableId="1405955394">
    <w:abstractNumId w:val="5"/>
  </w:num>
  <w:num w:numId="5" w16cid:durableId="1354840015">
    <w:abstractNumId w:val="4"/>
  </w:num>
  <w:num w:numId="6" w16cid:durableId="148329028">
    <w:abstractNumId w:val="8"/>
  </w:num>
  <w:num w:numId="7" w16cid:durableId="31268301">
    <w:abstractNumId w:val="3"/>
  </w:num>
  <w:num w:numId="8" w16cid:durableId="2146384524">
    <w:abstractNumId w:val="2"/>
  </w:num>
  <w:num w:numId="9" w16cid:durableId="841579537">
    <w:abstractNumId w:val="1"/>
  </w:num>
  <w:num w:numId="10" w16cid:durableId="1889490536">
    <w:abstractNumId w:val="0"/>
  </w:num>
  <w:num w:numId="11" w16cid:durableId="6189543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95BB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569FC"/>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2E45"/>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16ACD"/>
    <w:rsid w:val="00B35DA6"/>
    <w:rsid w:val="00B364C0"/>
    <w:rsid w:val="00B44DC0"/>
    <w:rsid w:val="00B57424"/>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8522D"/>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C0B96"/>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482ED586"/>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165090">
      <w:bodyDiv w:val="1"/>
      <w:marLeft w:val="0"/>
      <w:marRight w:val="0"/>
      <w:marTop w:val="0"/>
      <w:marBottom w:val="0"/>
      <w:divBdr>
        <w:top w:val="none" w:sz="0" w:space="0" w:color="auto"/>
        <w:left w:val="none" w:sz="0" w:space="0" w:color="auto"/>
        <w:bottom w:val="none" w:sz="0" w:space="0" w:color="auto"/>
        <w:right w:val="none" w:sz="0" w:space="0" w:color="auto"/>
      </w:divBdr>
    </w:div>
    <w:div w:id="1555656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756</Words>
  <Characters>5163</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2020-01-17T09:59:00Z</dcterms:created>
  <dcterms:modified xsi:type="dcterms:W3CDTF">2025-01-21T09:27:00Z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