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42351" w14:textId="77777777" w:rsidR="0069450D" w:rsidRDefault="0069450D" w:rsidP="001A3E55">
      <w:pPr>
        <w:rPr>
          <w:rFonts w:ascii="Arial" w:hAnsi="Arial" w:cs="Arial"/>
          <w:b/>
          <w:sz w:val="20"/>
          <w:szCs w:val="20"/>
          <w:u w:val="single"/>
        </w:rPr>
      </w:pPr>
    </w:p>
    <w:p w14:paraId="112BD83C" w14:textId="77777777" w:rsidR="00967237" w:rsidRDefault="00967237" w:rsidP="00967237">
      <w:pPr>
        <w:rPr>
          <w:rFonts w:ascii="Arial" w:hAnsi="Arial" w:cs="Arial"/>
          <w:sz w:val="20"/>
          <w:szCs w:val="20"/>
        </w:rPr>
      </w:pPr>
      <w:r>
        <w:rPr>
          <w:rFonts w:ascii="Arial" w:hAnsi="Arial" w:cs="Arial"/>
          <w:b/>
          <w:sz w:val="20"/>
          <w:szCs w:val="20"/>
          <w:u w:val="single"/>
        </w:rPr>
        <w:t>WMF Warmhalter für bis zu 20 Liter Kaffee oder Heißwasser. Geeignet zur Verwendung mit einer WMF 9000 F GV</w:t>
      </w:r>
    </w:p>
    <w:p w14:paraId="5A13285F" w14:textId="77777777" w:rsidR="00967237" w:rsidRDefault="00967237" w:rsidP="00967237">
      <w:pPr>
        <w:rPr>
          <w:rFonts w:ascii="Arial" w:hAnsi="Arial" w:cs="Arial"/>
          <w:sz w:val="20"/>
          <w:szCs w:val="20"/>
        </w:rPr>
      </w:pPr>
    </w:p>
    <w:p w14:paraId="2C00B5A8" w14:textId="77777777" w:rsidR="00967237" w:rsidRDefault="00967237" w:rsidP="00967237">
      <w:pPr>
        <w:rPr>
          <w:rFonts w:ascii="Arial" w:hAnsi="Arial" w:cs="Arial"/>
          <w:sz w:val="20"/>
          <w:szCs w:val="20"/>
        </w:rPr>
      </w:pPr>
    </w:p>
    <w:p w14:paraId="3245AC26" w14:textId="77777777" w:rsidR="00967237" w:rsidRDefault="00967237" w:rsidP="00967237">
      <w:pPr>
        <w:rPr>
          <w:rFonts w:ascii="Arial" w:hAnsi="Arial" w:cs="Arial"/>
          <w:sz w:val="20"/>
          <w:szCs w:val="20"/>
        </w:rPr>
      </w:pPr>
      <w:r>
        <w:rPr>
          <w:rFonts w:ascii="Arial" w:hAnsi="Arial" w:cs="Arial"/>
          <w:sz w:val="20"/>
          <w:szCs w:val="20"/>
        </w:rPr>
        <w:t>Fassungsvermögen:</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20 Liter </w:t>
      </w:r>
    </w:p>
    <w:p w14:paraId="35E9F789" w14:textId="77777777" w:rsidR="00967237" w:rsidRDefault="00967237" w:rsidP="00967237">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0,1 kW</w:t>
      </w:r>
    </w:p>
    <w:p w14:paraId="6BCA126A" w14:textId="77777777" w:rsidR="00967237" w:rsidRDefault="00967237" w:rsidP="00967237">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220-240 V 1/N/PE 50/60 Hz</w:t>
      </w:r>
    </w:p>
    <w:p w14:paraId="42316FEF" w14:textId="77777777" w:rsidR="00967237" w:rsidRDefault="00967237" w:rsidP="00967237">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11,2 kg</w:t>
      </w:r>
    </w:p>
    <w:p w14:paraId="7D9FEE60" w14:textId="77777777" w:rsidR="00967237" w:rsidRDefault="00967237" w:rsidP="00967237">
      <w:pPr>
        <w:rPr>
          <w:rFonts w:ascii="Arial" w:hAnsi="Arial" w:cs="Arial"/>
          <w:sz w:val="20"/>
          <w:szCs w:val="20"/>
        </w:rPr>
      </w:pPr>
      <w:r>
        <w:rPr>
          <w:rFonts w:ascii="Arial" w:hAnsi="Arial" w:cs="Arial"/>
          <w:sz w:val="20"/>
          <w:szCs w:val="20"/>
        </w:rPr>
        <w:t>Durchmesser:</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355 mm</w:t>
      </w:r>
    </w:p>
    <w:p w14:paraId="7B88CECF" w14:textId="77777777" w:rsidR="00967237" w:rsidRDefault="00967237" w:rsidP="00967237">
      <w:pPr>
        <w:rPr>
          <w:rFonts w:ascii="Arial" w:hAnsi="Arial" w:cs="Arial"/>
          <w:sz w:val="20"/>
          <w:szCs w:val="20"/>
        </w:rPr>
      </w:pPr>
      <w:r>
        <w:rPr>
          <w:rFonts w:ascii="Arial" w:hAnsi="Arial" w:cs="Arial"/>
          <w:sz w:val="20"/>
          <w:szCs w:val="20"/>
        </w:rPr>
        <w:t>Höhe inkl. Deckel:</w:t>
      </w:r>
      <w:r>
        <w:rPr>
          <w:rFonts w:ascii="Arial" w:hAnsi="Arial" w:cs="Arial"/>
          <w:sz w:val="20"/>
          <w:szCs w:val="20"/>
        </w:rPr>
        <w:tab/>
      </w:r>
      <w:r>
        <w:rPr>
          <w:rFonts w:ascii="Arial" w:hAnsi="Arial" w:cs="Arial"/>
          <w:sz w:val="20"/>
          <w:szCs w:val="20"/>
        </w:rPr>
        <w:tab/>
      </w:r>
      <w:r>
        <w:rPr>
          <w:rFonts w:ascii="Arial" w:hAnsi="Arial" w:cs="Arial"/>
          <w:sz w:val="20"/>
          <w:szCs w:val="20"/>
        </w:rPr>
        <w:tab/>
        <w:t>548 mm</w:t>
      </w:r>
    </w:p>
    <w:p w14:paraId="4A72D7CE" w14:textId="77777777" w:rsidR="00967237" w:rsidRDefault="00967237" w:rsidP="00967237">
      <w:pPr>
        <w:rPr>
          <w:rFonts w:ascii="Arial" w:hAnsi="Arial" w:cs="Arial"/>
          <w:sz w:val="20"/>
          <w:szCs w:val="20"/>
        </w:rPr>
      </w:pPr>
      <w:r>
        <w:rPr>
          <w:rFonts w:ascii="Arial" w:hAnsi="Arial" w:cs="Arial"/>
          <w:sz w:val="20"/>
          <w:szCs w:val="20"/>
        </w:rPr>
        <w:t>Breite inkl. Griffe:</w:t>
      </w:r>
      <w:r>
        <w:rPr>
          <w:rFonts w:ascii="Arial" w:hAnsi="Arial" w:cs="Arial"/>
          <w:sz w:val="20"/>
          <w:szCs w:val="20"/>
        </w:rPr>
        <w:tab/>
      </w:r>
      <w:r>
        <w:rPr>
          <w:rFonts w:ascii="Arial" w:hAnsi="Arial" w:cs="Arial"/>
          <w:sz w:val="20"/>
          <w:szCs w:val="20"/>
        </w:rPr>
        <w:tab/>
      </w:r>
      <w:r>
        <w:rPr>
          <w:rFonts w:ascii="Arial" w:hAnsi="Arial" w:cs="Arial"/>
          <w:sz w:val="20"/>
          <w:szCs w:val="20"/>
        </w:rPr>
        <w:tab/>
        <w:t>446 mm</w:t>
      </w:r>
    </w:p>
    <w:p w14:paraId="32CDD660" w14:textId="77777777" w:rsidR="00967237" w:rsidRDefault="00967237" w:rsidP="00967237">
      <w:pPr>
        <w:rPr>
          <w:rFonts w:ascii="Arial" w:hAnsi="Arial" w:cs="Arial"/>
          <w:sz w:val="20"/>
          <w:szCs w:val="20"/>
        </w:rPr>
      </w:pPr>
      <w:r>
        <w:rPr>
          <w:rFonts w:ascii="Arial" w:hAnsi="Arial" w:cs="Arial"/>
          <w:sz w:val="20"/>
          <w:szCs w:val="20"/>
        </w:rPr>
        <w:t>Tiefe inkl. Zapfhahn:</w:t>
      </w:r>
      <w:r>
        <w:rPr>
          <w:rFonts w:ascii="Arial" w:hAnsi="Arial" w:cs="Arial"/>
          <w:sz w:val="20"/>
          <w:szCs w:val="20"/>
        </w:rPr>
        <w:tab/>
      </w:r>
      <w:r>
        <w:rPr>
          <w:rFonts w:ascii="Arial" w:hAnsi="Arial" w:cs="Arial"/>
          <w:sz w:val="20"/>
          <w:szCs w:val="20"/>
        </w:rPr>
        <w:tab/>
      </w:r>
      <w:r>
        <w:rPr>
          <w:rFonts w:ascii="Arial" w:hAnsi="Arial" w:cs="Arial"/>
          <w:sz w:val="20"/>
          <w:szCs w:val="20"/>
        </w:rPr>
        <w:tab/>
        <w:t>473 mm</w:t>
      </w:r>
    </w:p>
    <w:p w14:paraId="1DA5E0DE" w14:textId="77777777" w:rsidR="00967237" w:rsidRDefault="00967237" w:rsidP="00967237">
      <w:pPr>
        <w:rPr>
          <w:rFonts w:ascii="Arial" w:hAnsi="Arial" w:cs="Arial"/>
          <w:sz w:val="20"/>
          <w:szCs w:val="20"/>
        </w:rPr>
      </w:pPr>
    </w:p>
    <w:p w14:paraId="7FB05CC4" w14:textId="77777777" w:rsidR="00967237" w:rsidRDefault="00967237" w:rsidP="00967237">
      <w:pPr>
        <w:rPr>
          <w:rFonts w:ascii="Arial" w:hAnsi="Arial" w:cs="Arial"/>
          <w:sz w:val="20"/>
          <w:szCs w:val="20"/>
        </w:rPr>
      </w:pPr>
    </w:p>
    <w:p w14:paraId="2BE3CD48" w14:textId="77777777" w:rsidR="00967237" w:rsidRDefault="00967237" w:rsidP="00967237">
      <w:pPr>
        <w:rPr>
          <w:rFonts w:ascii="Arial" w:hAnsi="Arial" w:cs="Arial"/>
          <w:b/>
          <w:sz w:val="20"/>
          <w:szCs w:val="20"/>
        </w:rPr>
      </w:pPr>
      <w:r>
        <w:rPr>
          <w:rFonts w:ascii="Arial" w:hAnsi="Arial" w:cs="Arial"/>
          <w:b/>
          <w:sz w:val="20"/>
          <w:szCs w:val="20"/>
        </w:rPr>
        <w:t>Leistungsbeschreibung</w:t>
      </w:r>
    </w:p>
    <w:p w14:paraId="5D470338" w14:textId="77777777" w:rsidR="00967237" w:rsidRDefault="00967237" w:rsidP="00967237">
      <w:pPr>
        <w:rPr>
          <w:rFonts w:ascii="Arial" w:hAnsi="Arial" w:cs="Arial"/>
          <w:sz w:val="20"/>
          <w:szCs w:val="20"/>
        </w:rPr>
      </w:pPr>
      <w:r>
        <w:rPr>
          <w:rFonts w:ascii="Arial" w:hAnsi="Arial" w:cs="Arial"/>
          <w:sz w:val="20"/>
          <w:szCs w:val="20"/>
        </w:rPr>
        <w:t>Elektrisch beheizbarer Warmhalter mit Nachbrühautomatik mit einem Fassungsvermögen von 20 Litern. Bei Erreichen der definierten Mindestmenge wird automatisch die eingestellte Brühmenge nachgebrüht. Die Nachbrühautomatik des Warmhalters wird über ein Anschlusskabel von der Kaffeemaschine WMF 9000 F GV gesteuert.</w:t>
      </w:r>
    </w:p>
    <w:p w14:paraId="085360CD" w14:textId="77777777" w:rsidR="00967237" w:rsidRDefault="00967237" w:rsidP="00967237">
      <w:pPr>
        <w:rPr>
          <w:rFonts w:ascii="Arial" w:hAnsi="Arial" w:cs="Arial"/>
          <w:sz w:val="20"/>
          <w:szCs w:val="20"/>
        </w:rPr>
      </w:pPr>
      <w:r>
        <w:rPr>
          <w:rFonts w:ascii="Arial" w:hAnsi="Arial" w:cs="Arial"/>
          <w:sz w:val="20"/>
          <w:szCs w:val="20"/>
        </w:rPr>
        <w:t xml:space="preserve">Der Behälter aus doppelwandigem Edelstahl 18/9 ist nahtlos geschweißt und verfügt über ein integriertes Schauglas zur Füllstandsanzeige, welches in einem Aluminium-Gehäuse geschützt ist. </w:t>
      </w:r>
    </w:p>
    <w:p w14:paraId="01B549B4" w14:textId="77777777" w:rsidR="00967237" w:rsidRDefault="00967237" w:rsidP="00967237">
      <w:pPr>
        <w:rPr>
          <w:rFonts w:ascii="Arial" w:hAnsi="Arial" w:cs="Arial"/>
          <w:sz w:val="20"/>
          <w:szCs w:val="20"/>
        </w:rPr>
      </w:pPr>
      <w:r>
        <w:rPr>
          <w:rFonts w:ascii="Arial" w:hAnsi="Arial" w:cs="Arial"/>
          <w:sz w:val="20"/>
          <w:szCs w:val="20"/>
        </w:rPr>
        <w:t xml:space="preserve">Das Anschlusskabel wird über einen </w:t>
      </w:r>
      <w:proofErr w:type="spellStart"/>
      <w:r>
        <w:rPr>
          <w:rFonts w:ascii="Arial" w:hAnsi="Arial" w:cs="Arial"/>
          <w:sz w:val="20"/>
          <w:szCs w:val="20"/>
        </w:rPr>
        <w:t>Cekon</w:t>
      </w:r>
      <w:proofErr w:type="spellEnd"/>
      <w:r>
        <w:rPr>
          <w:rFonts w:ascii="Arial" w:hAnsi="Arial" w:cs="Arial"/>
          <w:sz w:val="20"/>
          <w:szCs w:val="20"/>
        </w:rPr>
        <w:t>-Stecker angeschlossen. Die Getränketemperatur der Vorratsmenge wird auf ca. 85°C konstant geregelt. Zur bedienerfreundlichen Entnahme ist der Warmhalter mit einem Non-</w:t>
      </w:r>
      <w:proofErr w:type="spellStart"/>
      <w:r>
        <w:rPr>
          <w:rFonts w:ascii="Arial" w:hAnsi="Arial" w:cs="Arial"/>
          <w:sz w:val="20"/>
          <w:szCs w:val="20"/>
        </w:rPr>
        <w:t>Drip</w:t>
      </w:r>
      <w:proofErr w:type="spellEnd"/>
      <w:r>
        <w:rPr>
          <w:rFonts w:ascii="Arial" w:hAnsi="Arial" w:cs="Arial"/>
          <w:sz w:val="20"/>
          <w:szCs w:val="20"/>
        </w:rPr>
        <w:t>-Edelstahlhahn ausgestattet. Um größere Kannen zu befüllen besteht die Möglichkeit, das Gerät mit einem zusätzlichen (extra Artikel) aufsteckbaren Mengenauslaufhahn zu erweitern.</w:t>
      </w:r>
    </w:p>
    <w:p w14:paraId="22D93ED5" w14:textId="77777777" w:rsidR="00967237" w:rsidRDefault="00967237" w:rsidP="00967237">
      <w:pPr>
        <w:rPr>
          <w:rFonts w:ascii="Arial" w:hAnsi="Arial" w:cs="Arial"/>
          <w:sz w:val="20"/>
          <w:szCs w:val="20"/>
        </w:rPr>
      </w:pPr>
    </w:p>
    <w:p w14:paraId="034C2CF4" w14:textId="77777777" w:rsidR="00967237" w:rsidRDefault="00967237" w:rsidP="00967237">
      <w:pPr>
        <w:rPr>
          <w:rFonts w:ascii="Arial" w:hAnsi="Arial" w:cs="Arial"/>
          <w:sz w:val="20"/>
          <w:szCs w:val="20"/>
        </w:rPr>
      </w:pPr>
    </w:p>
    <w:p w14:paraId="1C654045" w14:textId="77777777" w:rsidR="00967237" w:rsidRDefault="00967237" w:rsidP="00967237">
      <w:pPr>
        <w:rPr>
          <w:rFonts w:ascii="Arial" w:hAnsi="Arial" w:cs="Arial"/>
          <w:b/>
          <w:sz w:val="16"/>
          <w:szCs w:val="16"/>
          <w:lang w:val="en-US"/>
        </w:rPr>
      </w:pPr>
      <w:r>
        <w:rPr>
          <w:rFonts w:ascii="Arial" w:hAnsi="Arial" w:cs="Arial"/>
          <w:b/>
          <w:sz w:val="16"/>
          <w:szCs w:val="16"/>
          <w:lang w:val="en-US"/>
        </w:rPr>
        <w:t>WMF GmbH Art. Nr. 03 6621 0001</w:t>
      </w:r>
    </w:p>
    <w:p w14:paraId="735F5050" w14:textId="77777777" w:rsidR="00967237" w:rsidRDefault="00967237" w:rsidP="00967237">
      <w:pPr>
        <w:rPr>
          <w:rFonts w:ascii="Arial" w:hAnsi="Arial" w:cs="Arial"/>
          <w:sz w:val="20"/>
          <w:szCs w:val="20"/>
          <w:lang w:val="en-US"/>
        </w:rPr>
      </w:pPr>
    </w:p>
    <w:p w14:paraId="2A98F537" w14:textId="77777777" w:rsidR="00967237" w:rsidRDefault="00967237" w:rsidP="00967237">
      <w:pPr>
        <w:rPr>
          <w:rFonts w:ascii="Arial" w:hAnsi="Arial" w:cs="Arial"/>
          <w:sz w:val="20"/>
          <w:szCs w:val="20"/>
          <w:lang w:val="en-US"/>
        </w:rPr>
      </w:pPr>
    </w:p>
    <w:p w14:paraId="4904050A"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A8281D" w14:textId="77777777" w:rsidR="001F3349" w:rsidRDefault="001F3349">
      <w:r>
        <w:separator/>
      </w:r>
    </w:p>
  </w:endnote>
  <w:endnote w:type="continuationSeparator" w:id="0">
    <w:p w14:paraId="3DC4B102"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F63FC05-9861-433D-AD99-BFFBCB1F593C}"/>
    <w:embedBold r:id="rId2" w:fontKey="{F49F8E70-6AF9-463E-8CEE-43F21D49C320}"/>
    <w:embedItalic r:id="rId3" w:fontKey="{645A966D-CE2A-49DC-AAEB-8B298221A633}"/>
    <w:embedBoldItalic r:id="rId4" w:fontKey="{B646D0E3-46D2-43D4-8330-1BBC8691C6F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1468027-42FE-46E7-BFE0-01E34561D7B3}"/>
  </w:font>
  <w:font w:name="Cambria">
    <w:panose1 w:val="02040503050406030204"/>
    <w:charset w:val="00"/>
    <w:family w:val="roman"/>
    <w:pitch w:val="variable"/>
    <w:sig w:usb0="E00006FF" w:usb1="420024FF" w:usb2="02000000" w:usb3="00000000" w:csb0="0000019F" w:csb1="00000000"/>
    <w:embedRegular r:id="rId6" w:fontKey="{84D8D8CD-01CB-43BA-8381-A9A1C9B75C7A}"/>
  </w:font>
  <w:font w:name="Calibri">
    <w:panose1 w:val="020F0502020204030204"/>
    <w:charset w:val="00"/>
    <w:family w:val="swiss"/>
    <w:pitch w:val="variable"/>
    <w:sig w:usb0="E4002EFF" w:usb1="C000247B" w:usb2="00000009" w:usb3="00000000" w:csb0="000001FF" w:csb1="00000000"/>
    <w:embedRegular r:id="rId7" w:fontKey="{4FFBA34A-C851-463F-9F73-F7D0472CB2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02B84" w14:textId="77777777" w:rsidR="00383C37" w:rsidRDefault="00383C37" w:rsidP="00383C37">
    <w:pPr>
      <w:pStyle w:val="Fuzeile"/>
      <w:rPr>
        <w:rFonts w:ascii="Arial" w:hAnsi="Arial" w:cs="Arial"/>
        <w:sz w:val="14"/>
        <w:szCs w:val="14"/>
      </w:rPr>
    </w:pPr>
    <w:r>
      <w:rPr>
        <w:noProof/>
      </w:rPr>
      <w:drawing>
        <wp:anchor distT="0" distB="0" distL="114300" distR="114300" simplePos="0" relativeHeight="251659264" behindDoc="1" locked="0" layoutInCell="1" allowOverlap="1" wp14:anchorId="09AD6006" wp14:editId="5B497D1A">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2D512DC1" wp14:editId="1E5520C1">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14:paraId="42D64535" w14:textId="2E0FB5CD" w:rsidR="00383C37" w:rsidRDefault="00E27130" w:rsidP="00383C37">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Pr>
                              <w:rFonts w:ascii="Arial" w:hAnsi="Arial" w:cs="Arial"/>
                              <w:sz w:val="14"/>
                              <w:szCs w:val="14"/>
                            </w:rPr>
                            <w:tab/>
                          </w:r>
                          <w:r>
                            <w:rPr>
                              <w:rFonts w:ascii="Arial" w:hAnsi="Arial" w:cs="Arial"/>
                              <w:sz w:val="14"/>
                              <w:szCs w:val="14"/>
                            </w:rPr>
                            <w:tab/>
                          </w:r>
                          <w:r w:rsidR="00383C37">
                            <w:rPr>
                              <w:rFonts w:ascii="Arial" w:hAnsi="Arial" w:cs="Arial"/>
                              <w:sz w:val="14"/>
                              <w:szCs w:val="14"/>
                            </w:rPr>
                            <w:t xml:space="preserve">S. </w:t>
                          </w:r>
                          <w:r w:rsidR="00383C37">
                            <w:rPr>
                              <w:rFonts w:ascii="Arial" w:hAnsi="Arial" w:cs="Arial"/>
                              <w:b/>
                              <w:sz w:val="14"/>
                              <w:szCs w:val="14"/>
                            </w:rPr>
                            <w:fldChar w:fldCharType="begin"/>
                          </w:r>
                          <w:r w:rsidR="00383C37">
                            <w:rPr>
                              <w:rFonts w:ascii="Arial" w:hAnsi="Arial" w:cs="Arial"/>
                              <w:b/>
                              <w:sz w:val="14"/>
                              <w:szCs w:val="14"/>
                            </w:rPr>
                            <w:instrText>PAGE</w:instrText>
                          </w:r>
                          <w:r w:rsidR="00383C37">
                            <w:rPr>
                              <w:rFonts w:ascii="Arial" w:hAnsi="Arial" w:cs="Arial"/>
                              <w:b/>
                              <w:sz w:val="14"/>
                              <w:szCs w:val="14"/>
                            </w:rPr>
                            <w:fldChar w:fldCharType="separate"/>
                          </w:r>
                          <w:r w:rsidR="00383C37">
                            <w:rPr>
                              <w:rFonts w:ascii="Arial" w:hAnsi="Arial" w:cs="Arial"/>
                              <w:b/>
                              <w:noProof/>
                              <w:sz w:val="14"/>
                              <w:szCs w:val="14"/>
                            </w:rPr>
                            <w:t>1</w:t>
                          </w:r>
                          <w:r w:rsidR="00383C37">
                            <w:rPr>
                              <w:rFonts w:ascii="Arial" w:hAnsi="Arial" w:cs="Arial"/>
                              <w:b/>
                              <w:sz w:val="14"/>
                              <w:szCs w:val="14"/>
                            </w:rPr>
                            <w:fldChar w:fldCharType="end"/>
                          </w:r>
                          <w:r w:rsidR="00383C37">
                            <w:rPr>
                              <w:rFonts w:ascii="Arial" w:hAnsi="Arial" w:cs="Arial"/>
                              <w:sz w:val="14"/>
                              <w:szCs w:val="14"/>
                            </w:rPr>
                            <w:t xml:space="preserve"> / </w:t>
                          </w:r>
                          <w:r w:rsidR="00383C37">
                            <w:rPr>
                              <w:rFonts w:ascii="Arial" w:hAnsi="Arial" w:cs="Arial"/>
                              <w:b/>
                              <w:sz w:val="14"/>
                              <w:szCs w:val="14"/>
                            </w:rPr>
                            <w:fldChar w:fldCharType="begin"/>
                          </w:r>
                          <w:r w:rsidR="00383C37">
                            <w:rPr>
                              <w:rFonts w:ascii="Arial" w:hAnsi="Arial" w:cs="Arial"/>
                              <w:b/>
                              <w:sz w:val="14"/>
                              <w:szCs w:val="14"/>
                            </w:rPr>
                            <w:instrText>NUMPAGES</w:instrText>
                          </w:r>
                          <w:r w:rsidR="00383C37">
                            <w:rPr>
                              <w:rFonts w:ascii="Arial" w:hAnsi="Arial" w:cs="Arial"/>
                              <w:b/>
                              <w:sz w:val="14"/>
                              <w:szCs w:val="14"/>
                            </w:rPr>
                            <w:fldChar w:fldCharType="separate"/>
                          </w:r>
                          <w:r w:rsidR="00383C37">
                            <w:rPr>
                              <w:rFonts w:ascii="Arial" w:hAnsi="Arial" w:cs="Arial"/>
                              <w:b/>
                              <w:noProof/>
                              <w:sz w:val="14"/>
                              <w:szCs w:val="14"/>
                            </w:rPr>
                            <w:t>1</w:t>
                          </w:r>
                          <w:r w:rsidR="00383C37">
                            <w:rPr>
                              <w:rFonts w:ascii="Arial" w:hAnsi="Arial" w:cs="Arial"/>
                              <w:b/>
                              <w:sz w:val="14"/>
                              <w:szCs w:val="14"/>
                            </w:rPr>
                            <w:fldChar w:fldCharType="end"/>
                          </w:r>
                        </w:p>
                        <w:p w14:paraId="3129EBD4" w14:textId="77777777" w:rsidR="00383C37" w:rsidRDefault="00383C37" w:rsidP="00383C37">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048FB3C" w14:textId="77777777" w:rsidR="00383C37" w:rsidRDefault="00383C37" w:rsidP="00383C37">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2D512DC1"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bUGDgIAAPYDAAAOAAAAZHJzL2Uyb0RvYy54bWysU9tu2zAMfR+wfxD0vjhxkzY14hRdugwD&#10;ugvQ7QNkWY6FyaJGKbGzrx8lp2nQvQ3Tg0CK1BF5eLS6GzrDDgq9Blvy2WTKmbISam13Jf/xfftu&#10;yZkPwtbCgFUlPyrP79Zv36x6V6gcWjC1QkYg1he9K3kbgiuyzMtWdcJPwClLwQawE4Fc3GU1ip7Q&#10;O5Pl0+l11gPWDkEq7+n0YQzydcJvGiXD16bxKjBTcqotpB3TXsU9W69EsUPhWi1PZYh/qKIT2tKj&#10;Z6gHEQTbo/4LqtMSwUMTJhK6DJpGS5V6oG5m01fdPLXCqdQLkePdmSb//2Dll8OT+4YsDO9hoAGm&#10;Jrx7BPnTMwubVtidukeEvlWipodnkbKsd744XY1U+8JHkKr/DDUNWewDJKChwS6yQn0yQqcBHM+k&#10;qyEwSYfX82V+M1twJik2n1/lV2kqmSiebzv04aOCjkWj5EhDTeji8OhDrEYUzynxMQ9G11ttTHJw&#10;V20MsoMgAWzTSg28SjOW9SW/XeSLhGwh3k/a6HQggRrdlXw5jWuUTGTjg61TShDajDZVYuyJnsjI&#10;yE0YqoESI00V1EciCmEUIn0cMlrA35z1JMKS+197gYoz88kS2bez+TyqNjnzxU1ODl5GqsuIsJKg&#10;Sh44G81NSEpPPLh7GspWJ75eKjnVSuJKNJ4+QlTvpZ+yXr7r+g8AAAD//wMAUEsDBBQABgAIAAAA&#10;IQBXaL+S4AAAAAoBAAAPAAAAZHJzL2Rvd25yZXYueG1sTI9BT4NAEIXvJv6HzTTx1i6UQFpkaYyJ&#10;F9ODbT14nMLIUthdZJcW/73jSW/zMi/vfa/YzaYXVxp966yCeBWBIFu5urWNgvfTy3IDwge0NfbO&#10;koJv8rAr7+8KzGt3swe6HkMjOMT6HBXoEIZcSl9pMuhXbiDLv083Ggwsx0bWI9443PRyHUWZNNha&#10;btA40LOmqjtOhkv2vpoO7usS7zv5obsM0zf9qtTDYn56BBFoDn9m+MVndCiZ6ewmW3vRK1huUt4S&#10;+EjWMQh2bJN0C+KsIMkSkGUh/08ofwAAAP//AwBQSwECLQAUAAYACAAAACEAtoM4kv4AAADhAQAA&#10;EwAAAAAAAAAAAAAAAAAAAAAAW0NvbnRlbnRfVHlwZXNdLnhtbFBLAQItABQABgAIAAAAIQA4/SH/&#10;1gAAAJQBAAALAAAAAAAAAAAAAAAAAC8BAABfcmVscy8ucmVsc1BLAQItABQABgAIAAAAIQCpgbUG&#10;DgIAAPYDAAAOAAAAAAAAAAAAAAAAAC4CAABkcnMvZTJvRG9jLnhtbFBLAQItABQABgAIAAAAIQBX&#10;aL+S4AAAAAoBAAAPAAAAAAAAAAAAAAAAAGgEAABkcnMvZG93bnJldi54bWxQSwUGAAAAAAQABADz&#10;AAAAdQUAAAAA&#10;" stroked="f">
              <v:textbox style="mso-fit-shape-to-text:t">
                <w:txbxContent>
                  <w:p w14:paraId="42D64535" w14:textId="2E0FB5CD" w:rsidR="00383C37" w:rsidRDefault="00E27130" w:rsidP="00383C37">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sidR="00383C37">
                      <w:rPr>
                        <w:rFonts w:ascii="Arial" w:hAnsi="Arial" w:cs="Arial"/>
                        <w:sz w:val="14"/>
                        <w:szCs w:val="14"/>
                      </w:rPr>
                      <w:tab/>
                    </w:r>
                    <w:r>
                      <w:rPr>
                        <w:rFonts w:ascii="Arial" w:hAnsi="Arial" w:cs="Arial"/>
                        <w:sz w:val="14"/>
                        <w:szCs w:val="14"/>
                      </w:rPr>
                      <w:tab/>
                    </w:r>
                    <w:r>
                      <w:rPr>
                        <w:rFonts w:ascii="Arial" w:hAnsi="Arial" w:cs="Arial"/>
                        <w:sz w:val="14"/>
                        <w:szCs w:val="14"/>
                      </w:rPr>
                      <w:tab/>
                    </w:r>
                    <w:r w:rsidR="00383C37">
                      <w:rPr>
                        <w:rFonts w:ascii="Arial" w:hAnsi="Arial" w:cs="Arial"/>
                        <w:sz w:val="14"/>
                        <w:szCs w:val="14"/>
                      </w:rPr>
                      <w:t xml:space="preserve">S. </w:t>
                    </w:r>
                    <w:r w:rsidR="00383C37">
                      <w:rPr>
                        <w:rFonts w:ascii="Arial" w:hAnsi="Arial" w:cs="Arial"/>
                        <w:b/>
                        <w:sz w:val="14"/>
                        <w:szCs w:val="14"/>
                      </w:rPr>
                      <w:fldChar w:fldCharType="begin"/>
                    </w:r>
                    <w:r w:rsidR="00383C37">
                      <w:rPr>
                        <w:rFonts w:ascii="Arial" w:hAnsi="Arial" w:cs="Arial"/>
                        <w:b/>
                        <w:sz w:val="14"/>
                        <w:szCs w:val="14"/>
                      </w:rPr>
                      <w:instrText>PAGE</w:instrText>
                    </w:r>
                    <w:r w:rsidR="00383C37">
                      <w:rPr>
                        <w:rFonts w:ascii="Arial" w:hAnsi="Arial" w:cs="Arial"/>
                        <w:b/>
                        <w:sz w:val="14"/>
                        <w:szCs w:val="14"/>
                      </w:rPr>
                      <w:fldChar w:fldCharType="separate"/>
                    </w:r>
                    <w:r w:rsidR="00383C37">
                      <w:rPr>
                        <w:rFonts w:ascii="Arial" w:hAnsi="Arial" w:cs="Arial"/>
                        <w:b/>
                        <w:noProof/>
                        <w:sz w:val="14"/>
                        <w:szCs w:val="14"/>
                      </w:rPr>
                      <w:t>1</w:t>
                    </w:r>
                    <w:r w:rsidR="00383C37">
                      <w:rPr>
                        <w:rFonts w:ascii="Arial" w:hAnsi="Arial" w:cs="Arial"/>
                        <w:b/>
                        <w:sz w:val="14"/>
                        <w:szCs w:val="14"/>
                      </w:rPr>
                      <w:fldChar w:fldCharType="end"/>
                    </w:r>
                    <w:r w:rsidR="00383C37">
                      <w:rPr>
                        <w:rFonts w:ascii="Arial" w:hAnsi="Arial" w:cs="Arial"/>
                        <w:sz w:val="14"/>
                        <w:szCs w:val="14"/>
                      </w:rPr>
                      <w:t xml:space="preserve"> / </w:t>
                    </w:r>
                    <w:r w:rsidR="00383C37">
                      <w:rPr>
                        <w:rFonts w:ascii="Arial" w:hAnsi="Arial" w:cs="Arial"/>
                        <w:b/>
                        <w:sz w:val="14"/>
                        <w:szCs w:val="14"/>
                      </w:rPr>
                      <w:fldChar w:fldCharType="begin"/>
                    </w:r>
                    <w:r w:rsidR="00383C37">
                      <w:rPr>
                        <w:rFonts w:ascii="Arial" w:hAnsi="Arial" w:cs="Arial"/>
                        <w:b/>
                        <w:sz w:val="14"/>
                        <w:szCs w:val="14"/>
                      </w:rPr>
                      <w:instrText>NUMPAGES</w:instrText>
                    </w:r>
                    <w:r w:rsidR="00383C37">
                      <w:rPr>
                        <w:rFonts w:ascii="Arial" w:hAnsi="Arial" w:cs="Arial"/>
                        <w:b/>
                        <w:sz w:val="14"/>
                        <w:szCs w:val="14"/>
                      </w:rPr>
                      <w:fldChar w:fldCharType="separate"/>
                    </w:r>
                    <w:r w:rsidR="00383C37">
                      <w:rPr>
                        <w:rFonts w:ascii="Arial" w:hAnsi="Arial" w:cs="Arial"/>
                        <w:b/>
                        <w:noProof/>
                        <w:sz w:val="14"/>
                        <w:szCs w:val="14"/>
                      </w:rPr>
                      <w:t>1</w:t>
                    </w:r>
                    <w:r w:rsidR="00383C37">
                      <w:rPr>
                        <w:rFonts w:ascii="Arial" w:hAnsi="Arial" w:cs="Arial"/>
                        <w:b/>
                        <w:sz w:val="14"/>
                        <w:szCs w:val="14"/>
                      </w:rPr>
                      <w:fldChar w:fldCharType="end"/>
                    </w:r>
                  </w:p>
                  <w:p w14:paraId="3129EBD4" w14:textId="77777777" w:rsidR="00383C37" w:rsidRDefault="00383C37" w:rsidP="00383C37">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3048FB3C" w14:textId="77777777" w:rsidR="00383C37" w:rsidRDefault="00383C37" w:rsidP="00383C37">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9223C25" w14:textId="77777777" w:rsidR="00383C37" w:rsidRDefault="00383C37" w:rsidP="00383C37">
    <w:pPr>
      <w:pStyle w:val="Fuzeile"/>
      <w:rPr>
        <w:rFonts w:ascii="Arial" w:hAnsi="Arial" w:cs="Arial"/>
        <w:b/>
        <w:sz w:val="14"/>
        <w:szCs w:val="14"/>
      </w:rPr>
    </w:pPr>
  </w:p>
  <w:p w14:paraId="616A456F" w14:textId="77777777" w:rsidR="00B840A8" w:rsidRPr="00383C37" w:rsidRDefault="00B840A8" w:rsidP="00383C3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42241B" w14:textId="77777777" w:rsidR="001F3349" w:rsidRDefault="001F3349">
      <w:r>
        <w:separator/>
      </w:r>
    </w:p>
  </w:footnote>
  <w:footnote w:type="continuationSeparator" w:id="0">
    <w:p w14:paraId="5D09122B"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F8F7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F0DFA52" wp14:editId="164900B8">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CAAF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948B88D"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5DCD0BD" w14:textId="77777777" w:rsidR="00FA5F78" w:rsidRDefault="00FA5F78" w:rsidP="00645214">
    <w:pPr>
      <w:rPr>
        <w:b/>
        <w:sz w:val="30"/>
        <w:szCs w:val="30"/>
      </w:rPr>
    </w:pPr>
  </w:p>
  <w:p w14:paraId="6340C27E"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82223101">
    <w:abstractNumId w:val="9"/>
  </w:num>
  <w:num w:numId="2" w16cid:durableId="465510607">
    <w:abstractNumId w:val="7"/>
  </w:num>
  <w:num w:numId="3" w16cid:durableId="771439274">
    <w:abstractNumId w:val="6"/>
  </w:num>
  <w:num w:numId="4" w16cid:durableId="1464999106">
    <w:abstractNumId w:val="5"/>
  </w:num>
  <w:num w:numId="5" w16cid:durableId="41945540">
    <w:abstractNumId w:val="4"/>
  </w:num>
  <w:num w:numId="6" w16cid:durableId="320161955">
    <w:abstractNumId w:val="8"/>
  </w:num>
  <w:num w:numId="7" w16cid:durableId="1621960705">
    <w:abstractNumId w:val="3"/>
  </w:num>
  <w:num w:numId="8" w16cid:durableId="484131507">
    <w:abstractNumId w:val="2"/>
  </w:num>
  <w:num w:numId="9" w16cid:durableId="525757402">
    <w:abstractNumId w:val="1"/>
  </w:num>
  <w:num w:numId="10" w16cid:durableId="1425999512">
    <w:abstractNumId w:val="0"/>
  </w:num>
  <w:num w:numId="11" w16cid:durableId="47241066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83C37"/>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67237"/>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7130"/>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2F6F952"/>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967235">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169833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168</Words>
  <Characters>1132</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2020-01-21T08:22:00Z</dcterms:created>
  <dcterms:modified xsi:type="dcterms:W3CDTF">2025-01-23T08:42:00Z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